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F1F3" w14:textId="77777777" w:rsidR="00CD7B33" w:rsidRPr="00F942C1" w:rsidRDefault="00CD7B33" w:rsidP="00CD7B33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F942C1">
        <w:rPr>
          <w:rFonts w:ascii="Arial" w:hAnsi="Arial" w:cs="Arial"/>
          <w:b/>
          <w:bCs/>
        </w:rPr>
        <w:t>Escuela Superior de Comercio “Carlos Pellegrini”</w:t>
      </w:r>
    </w:p>
    <w:p w14:paraId="56CCC786" w14:textId="77777777" w:rsidR="00CD7B33" w:rsidRPr="00F942C1" w:rsidRDefault="00CD7B33" w:rsidP="00CD7B33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 xml:space="preserve">Asignatura Lengua y Literatura </w:t>
      </w:r>
    </w:p>
    <w:p w14:paraId="090F4E21" w14:textId="77777777" w:rsidR="00CD7B33" w:rsidRPr="00F942C1" w:rsidRDefault="00CD7B33" w:rsidP="00CD7B33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Ciclo lectivo 2025</w:t>
      </w:r>
    </w:p>
    <w:p w14:paraId="2B34F16D" w14:textId="66F35374" w:rsidR="00CD7B33" w:rsidRPr="00F942C1" w:rsidRDefault="00CD7B33" w:rsidP="00CD7B33">
      <w:pPr>
        <w:spacing w:line="24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</w:t>
      </w:r>
      <w:r w:rsidRPr="00F942C1">
        <w:rPr>
          <w:rFonts w:ascii="Arial" w:hAnsi="Arial" w:cs="Arial"/>
          <w:b/>
        </w:rPr>
        <w:t xml:space="preserve"> año</w:t>
      </w:r>
    </w:p>
    <w:p w14:paraId="291EA73C" w14:textId="77777777" w:rsidR="00CD7B33" w:rsidRPr="00F942C1" w:rsidRDefault="00CD7B33" w:rsidP="00CD7B33">
      <w:pPr>
        <w:spacing w:line="360" w:lineRule="auto"/>
        <w:jc w:val="both"/>
        <w:rPr>
          <w:rFonts w:ascii="Arial" w:hAnsi="Arial" w:cs="Arial"/>
        </w:rPr>
      </w:pPr>
    </w:p>
    <w:p w14:paraId="18026AF6" w14:textId="77777777" w:rsidR="00CD7B33" w:rsidRPr="00F942C1" w:rsidRDefault="00CD7B33" w:rsidP="00CD7B33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Objetivos generales y específicos de la asignatura</w:t>
      </w:r>
    </w:p>
    <w:p w14:paraId="2FCE21C1" w14:textId="50199948" w:rsidR="00CD7B33" w:rsidRPr="00F942C1" w:rsidRDefault="00CD7B33" w:rsidP="00CD7B33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F942C1">
        <w:rPr>
          <w:rFonts w:ascii="Arial" w:hAnsi="Arial" w:cs="Arial"/>
        </w:rPr>
        <w:t xml:space="preserve">El propósito de la enseñanza de Lengua y Literatura en el </w:t>
      </w:r>
      <w:r>
        <w:rPr>
          <w:rFonts w:ascii="Arial" w:hAnsi="Arial" w:cs="Arial"/>
        </w:rPr>
        <w:t>tercer</w:t>
      </w:r>
      <w:r w:rsidRPr="00F942C1">
        <w:rPr>
          <w:rFonts w:ascii="Arial" w:hAnsi="Arial" w:cs="Arial"/>
        </w:rPr>
        <w:t xml:space="preserve"> año de la escuela secundaria es impulsar a cada estudiante en el dominio de la propia lengua y en la </w:t>
      </w:r>
      <w:r w:rsidRPr="00F942C1">
        <w:rPr>
          <w:rFonts w:ascii="Arial" w:hAnsi="Arial" w:cs="Arial"/>
          <w:lang w:val="es-ES_tradnl"/>
        </w:rPr>
        <w:t xml:space="preserve">comprensión lectora </w:t>
      </w:r>
      <w:r w:rsidRPr="00F942C1">
        <w:rPr>
          <w:rFonts w:ascii="Arial" w:hAnsi="Arial" w:cs="Arial"/>
        </w:rPr>
        <w:t xml:space="preserve">mediante el conocimiento de categorías gramaticales y textuales y/o la adecuación a una determinada normativa. </w:t>
      </w:r>
      <w:r w:rsidRPr="00F942C1">
        <w:rPr>
          <w:rFonts w:ascii="Arial" w:hAnsi="Arial" w:cs="Arial"/>
          <w:lang w:val="es-ES_tradnl"/>
        </w:rPr>
        <w:t xml:space="preserve">La lectura es un acto polimodal e inagotable ya que las interpretaciones que suscita un texto son múltiples y difíciles de prever. En este sentido, la enseñanza de la asignatura proporciona a les estudiantes instrumentos teóricos y modelos de interpretación </w:t>
      </w:r>
      <w:r w:rsidRPr="00F942C1">
        <w:rPr>
          <w:rFonts w:ascii="Arial" w:eastAsia="Times New Roman" w:hAnsi="Arial" w:cs="Arial"/>
          <w:lang w:eastAsia="es-ES"/>
        </w:rPr>
        <w:t>que los guiarán en la formación del gusto por la lectura a partir de la experiencia estética individual y colectiva.</w:t>
      </w:r>
    </w:p>
    <w:p w14:paraId="11F1C068" w14:textId="77777777" w:rsidR="00CD7B33" w:rsidRPr="00F942C1" w:rsidRDefault="00CD7B33" w:rsidP="00CD7B33">
      <w:pPr>
        <w:spacing w:line="360" w:lineRule="auto"/>
        <w:ind w:firstLine="708"/>
        <w:jc w:val="both"/>
        <w:rPr>
          <w:rFonts w:ascii="Arial" w:hAnsi="Arial" w:cs="Arial"/>
        </w:rPr>
      </w:pPr>
      <w:r w:rsidRPr="00F942C1">
        <w:rPr>
          <w:rFonts w:ascii="Arial" w:eastAsia="Times New Roman" w:hAnsi="Arial" w:cs="Arial"/>
          <w:lang w:eastAsia="es-ES"/>
        </w:rPr>
        <w:t xml:space="preserve">Los objetivos específicos de </w:t>
      </w:r>
      <w:r w:rsidRPr="00F942C1">
        <w:rPr>
          <w:rFonts w:ascii="Arial" w:hAnsi="Arial" w:cs="Arial"/>
        </w:rPr>
        <w:t xml:space="preserve">la asignatura son que el alumno desarrolle la </w:t>
      </w:r>
      <w:r w:rsidRPr="00F942C1">
        <w:rPr>
          <w:rFonts w:ascii="Arial" w:hAnsi="Arial" w:cs="Arial"/>
          <w:iCs/>
        </w:rPr>
        <w:t>competencia comprensiva e interpretativa</w:t>
      </w:r>
      <w:r w:rsidRPr="00F942C1">
        <w:rPr>
          <w:rFonts w:ascii="Arial" w:hAnsi="Arial" w:cs="Arial"/>
        </w:rPr>
        <w:t xml:space="preserve">, lo cual implica la lectura y el análisis de los textos correspondientes a cada unidad; la </w:t>
      </w:r>
      <w:r w:rsidRPr="00F942C1">
        <w:rPr>
          <w:rFonts w:ascii="Arial" w:hAnsi="Arial" w:cs="Arial"/>
          <w:iCs/>
        </w:rPr>
        <w:t>competencia expresiva</w:t>
      </w:r>
      <w:r w:rsidRPr="00F942C1">
        <w:rPr>
          <w:rFonts w:ascii="Arial" w:hAnsi="Arial" w:cs="Arial"/>
        </w:rPr>
        <w:t xml:space="preserve">, que supone la elaboración de redacciones propias y presentaciones orales; la </w:t>
      </w:r>
      <w:r w:rsidRPr="00F942C1">
        <w:rPr>
          <w:rFonts w:ascii="Arial" w:hAnsi="Arial" w:cs="Arial"/>
          <w:iCs/>
        </w:rPr>
        <w:t>competencia normativa</w:t>
      </w:r>
      <w:r w:rsidRPr="00F942C1">
        <w:rPr>
          <w:rFonts w:ascii="Arial" w:hAnsi="Arial" w:cs="Arial"/>
        </w:rPr>
        <w:t xml:space="preserve">, es decir, el uso adecuado de la lengua: el conocimiento de las categorías gramaticales y textuales; y la </w:t>
      </w:r>
      <w:r w:rsidRPr="00F942C1">
        <w:rPr>
          <w:rFonts w:ascii="Arial" w:hAnsi="Arial" w:cs="Arial"/>
          <w:iCs/>
        </w:rPr>
        <w:t>competencia estética,</w:t>
      </w:r>
      <w:r w:rsidRPr="00F942C1">
        <w:rPr>
          <w:rFonts w:ascii="Arial" w:hAnsi="Arial" w:cs="Arial"/>
        </w:rPr>
        <w:t xml:space="preserve"> que contempla el reconocimiento de los recursos pertinentes a la obra de arte.</w:t>
      </w:r>
    </w:p>
    <w:p w14:paraId="026F20B7" w14:textId="77777777" w:rsidR="00CD7B33" w:rsidRPr="00F942C1" w:rsidRDefault="00CD7B33" w:rsidP="00CD7B33">
      <w:pPr>
        <w:spacing w:line="360" w:lineRule="auto"/>
        <w:ind w:firstLine="708"/>
        <w:jc w:val="both"/>
        <w:rPr>
          <w:rFonts w:ascii="Arial" w:eastAsia="Times New Roman" w:hAnsi="Arial" w:cs="Arial"/>
          <w:lang w:eastAsia="es-ES"/>
        </w:rPr>
      </w:pPr>
    </w:p>
    <w:p w14:paraId="7C46B22B" w14:textId="77777777" w:rsidR="00CD7B33" w:rsidRPr="00F942C1" w:rsidRDefault="00CD7B33" w:rsidP="00CD7B33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Evaluación y promoción de la asignatura</w:t>
      </w:r>
    </w:p>
    <w:p w14:paraId="3F2E0379" w14:textId="77777777" w:rsidR="00CD7B33" w:rsidRPr="00F942C1" w:rsidRDefault="00CD7B33" w:rsidP="00CD7B33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Para la evaluación y promoción de la materia se tendrán en cuenta los siguientes aspectos:</w:t>
      </w:r>
    </w:p>
    <w:p w14:paraId="6348206E" w14:textId="77777777" w:rsidR="00CD7B33" w:rsidRPr="00F942C1" w:rsidRDefault="00CD7B33" w:rsidP="00CD7B33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la selección del vocabulario adecuado a los diferentes contextos en los que se produce la comunicación, de acuerdo con la relación que se establece entre lenguaje, cultura y sociedad;</w:t>
      </w:r>
    </w:p>
    <w:p w14:paraId="6111163E" w14:textId="77777777" w:rsidR="00CD7B33" w:rsidRPr="00F942C1" w:rsidRDefault="00CD7B33" w:rsidP="00CD7B33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 xml:space="preserve">el uso de las normas que rigen la </w:t>
      </w:r>
      <w:proofErr w:type="spellStart"/>
      <w:r w:rsidRPr="00F942C1">
        <w:rPr>
          <w:rFonts w:ascii="Arial" w:hAnsi="Arial" w:cs="Arial"/>
        </w:rPr>
        <w:t>tildación</w:t>
      </w:r>
      <w:proofErr w:type="spellEnd"/>
      <w:r w:rsidRPr="00F942C1">
        <w:rPr>
          <w:rFonts w:ascii="Arial" w:hAnsi="Arial" w:cs="Arial"/>
        </w:rPr>
        <w:t>, la puntuación y la grafía;</w:t>
      </w:r>
    </w:p>
    <w:p w14:paraId="678F3325" w14:textId="77777777" w:rsidR="00CD7B33" w:rsidRPr="00F942C1" w:rsidRDefault="00CD7B33" w:rsidP="00CD7B33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la comprensión de las unidades y estructuras básicas de los distintos niveles de análisis de la lengua (fonológico, morfológico, sintáctico, semántico, pragmático y textual);</w:t>
      </w:r>
    </w:p>
    <w:p w14:paraId="7BA9FE7C" w14:textId="77777777" w:rsidR="00CD7B33" w:rsidRPr="00F942C1" w:rsidRDefault="00CD7B33" w:rsidP="00CD7B33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lastRenderedPageBreak/>
        <w:sym w:font="Wingdings 2" w:char="F096"/>
      </w:r>
      <w:r w:rsidRPr="00F942C1">
        <w:rPr>
          <w:rFonts w:ascii="Arial" w:hAnsi="Arial" w:cs="Arial"/>
        </w:rPr>
        <w:t>el reconocimiento de las relaciones semánticas referenciales, temporales y lógicas en discursos propios y ajenos;</w:t>
      </w:r>
    </w:p>
    <w:p w14:paraId="637B9593" w14:textId="285074C6" w:rsidR="00CD7B33" w:rsidRDefault="00CD7B33" w:rsidP="00CD7B33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análisis de textos correspondientes a diferentes tipos textuales y géneros literarios;</w:t>
      </w:r>
    </w:p>
    <w:p w14:paraId="59EFE6F1" w14:textId="319CA25A" w:rsidR="00CD7B33" w:rsidRPr="00F942C1" w:rsidRDefault="00CD7B33" w:rsidP="00CD7B33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reconocimiento del vínculo entre los conceptos aprehendidos, su experiencia comunicativa cotidiana y el uso ficcional del lenguaje;</w:t>
      </w:r>
    </w:p>
    <w:p w14:paraId="403EBCE9" w14:textId="77777777" w:rsidR="00CD7B33" w:rsidRDefault="00CD7B33" w:rsidP="00CD7B33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empleo de la cita para la argumentación;</w:t>
      </w:r>
    </w:p>
    <w:p w14:paraId="26BB5E65" w14:textId="4C47A13F" w:rsidR="00CD7B33" w:rsidRPr="00CD7B33" w:rsidRDefault="00CD7B33" w:rsidP="00CD7B33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la interpretación de</w:t>
      </w:r>
      <w:r w:rsidRPr="00CD7B33">
        <w:rPr>
          <w:rFonts w:ascii="Arial" w:hAnsi="Arial" w:cs="Arial"/>
          <w:sz w:val="22"/>
          <w:szCs w:val="22"/>
        </w:rPr>
        <w:t xml:space="preserve"> la obra literaria en relación con el contexto político, social y cultural;</w:t>
      </w:r>
    </w:p>
    <w:p w14:paraId="786CDBF4" w14:textId="033F1954" w:rsidR="00CD7B33" w:rsidRPr="00CD7B33" w:rsidRDefault="00CD7B33" w:rsidP="00CD7B33">
      <w:pPr>
        <w:pStyle w:val="Encabezado"/>
        <w:tabs>
          <w:tab w:val="clear" w:pos="4419"/>
          <w:tab w:val="clear" w:pos="8838"/>
        </w:tabs>
        <w:ind w:firstLine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 xml:space="preserve"> </w:t>
      </w:r>
    </w:p>
    <w:p w14:paraId="2C75E200" w14:textId="455346F6" w:rsidR="00CD7B33" w:rsidRDefault="00CD7B33" w:rsidP="00CD7B33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el </w:t>
      </w:r>
      <w:r w:rsidRPr="00CD7B33">
        <w:rPr>
          <w:rFonts w:ascii="Arial" w:hAnsi="Arial" w:cs="Arial"/>
          <w:sz w:val="22"/>
          <w:szCs w:val="22"/>
        </w:rPr>
        <w:t>recono</w:t>
      </w:r>
      <w:r>
        <w:rPr>
          <w:rFonts w:ascii="Arial" w:hAnsi="Arial" w:cs="Arial"/>
          <w:sz w:val="22"/>
          <w:szCs w:val="22"/>
        </w:rPr>
        <w:t>cimiento de</w:t>
      </w:r>
      <w:r w:rsidRPr="00CD7B33">
        <w:rPr>
          <w:rFonts w:ascii="Arial" w:hAnsi="Arial" w:cs="Arial"/>
          <w:sz w:val="22"/>
          <w:szCs w:val="22"/>
        </w:rPr>
        <w:t xml:space="preserve"> las características de los movimientos estéticos en el texto literario</w:t>
      </w:r>
      <w:r>
        <w:rPr>
          <w:rFonts w:ascii="Arial" w:hAnsi="Arial" w:cs="Arial"/>
          <w:sz w:val="22"/>
          <w:szCs w:val="22"/>
        </w:rPr>
        <w:t xml:space="preserve"> y de los</w:t>
      </w:r>
      <w:r w:rsidRPr="00CD7B33">
        <w:rPr>
          <w:rFonts w:ascii="Arial" w:hAnsi="Arial" w:cs="Arial"/>
          <w:sz w:val="22"/>
          <w:szCs w:val="22"/>
        </w:rPr>
        <w:t xml:space="preserve"> diferentes enfoques de la crítica literaria;</w:t>
      </w:r>
    </w:p>
    <w:p w14:paraId="7F9ABCB7" w14:textId="77777777" w:rsidR="00CD7B33" w:rsidRDefault="00CD7B33" w:rsidP="00CD7B33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</w:rPr>
      </w:pPr>
    </w:p>
    <w:p w14:paraId="1A12060A" w14:textId="15BA7060" w:rsidR="00CD7B33" w:rsidRPr="00F942C1" w:rsidRDefault="00CD7B33" w:rsidP="00CD7B33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acercamiento placentero al texto literario y la fundamentación de los propios gustos, para la formación de lectores autónomos;</w:t>
      </w:r>
    </w:p>
    <w:p w14:paraId="407E6621" w14:textId="77777777" w:rsidR="00CD7B33" w:rsidRDefault="00CD7B33" w:rsidP="00CD7B33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trabajo y la colaboración de modo responsable en actividades grupales e individuales.</w:t>
      </w:r>
    </w:p>
    <w:p w14:paraId="4C20D82E" w14:textId="77777777" w:rsidR="00CD7B33" w:rsidRDefault="00CD7B33" w:rsidP="00CD7B33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Para aprobar la materia es necesario tener un promedio anual de siete (7). Cada docente instrumentará la evaluación mediante pruebas escritas, exposiciones orales, trabajos prácticos y participación en clase.</w:t>
      </w:r>
    </w:p>
    <w:p w14:paraId="23122E89" w14:textId="77777777" w:rsidR="00CD7B33" w:rsidRPr="00F942C1" w:rsidRDefault="00CD7B33" w:rsidP="00CD7B33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Quienes no aprueben la cursada, deberán presentarse a las mesas de examen de diciembre, febrero, marzo, agosto. El examen de Lengua y Literatura consta de dos instancias: una escrita y otra oral. El examen escrito se aprueba con siete (7) y es eliminatorio, es decir, hay que aprobarlo para pasar al examen oral.</w:t>
      </w:r>
    </w:p>
    <w:p w14:paraId="0B8FFEBC" w14:textId="77777777" w:rsidR="00CD7B33" w:rsidRPr="00F942C1" w:rsidRDefault="00CD7B33" w:rsidP="00CD7B33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En ambas instancias cada estudiante deberá poner de manifiesto la competencia comprensiva e interpretativa, la competencia expresiva, la competencia normativa y la competencia estética.</w:t>
      </w:r>
    </w:p>
    <w:p w14:paraId="30318E60" w14:textId="77777777" w:rsidR="00774350" w:rsidRDefault="00774350" w:rsidP="00774350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Tanto durante la cursada como para los períodos de mesas de examen se recomienda la asistencia a las clases de apoyo que se dictan en el colegio de febrero a diciembre de cada año. Los días y horarios están publicados en la página del colegio.</w:t>
      </w:r>
    </w:p>
    <w:p w14:paraId="2E2C3848" w14:textId="77777777" w:rsidR="00CD7B33" w:rsidRDefault="00CD7B33" w:rsidP="00CD7B33">
      <w:pPr>
        <w:jc w:val="both"/>
        <w:rPr>
          <w:rFonts w:ascii="Arial" w:hAnsi="Arial" w:cs="Arial"/>
          <w:sz w:val="24"/>
          <w:szCs w:val="24"/>
        </w:rPr>
      </w:pPr>
    </w:p>
    <w:p w14:paraId="7177EEA8" w14:textId="3AE3F2C8" w:rsidR="00CD7B33" w:rsidRPr="00F942C1" w:rsidRDefault="00CD7B33" w:rsidP="00CD7B33">
      <w:pPr>
        <w:spacing w:line="24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Programa de Lengua y Literatura de </w:t>
      </w:r>
      <w:r>
        <w:rPr>
          <w:rFonts w:ascii="Arial" w:hAnsi="Arial" w:cs="Arial"/>
          <w:b/>
        </w:rPr>
        <w:t>Tercer</w:t>
      </w:r>
      <w:r>
        <w:rPr>
          <w:rFonts w:ascii="Arial" w:hAnsi="Arial" w:cs="Arial"/>
          <w:b/>
        </w:rPr>
        <w:t xml:space="preserve"> Año</w:t>
      </w:r>
    </w:p>
    <w:p w14:paraId="5C8A37DA" w14:textId="77777777" w:rsidR="0003016D" w:rsidRPr="00D42D2E" w:rsidRDefault="0003016D" w:rsidP="00E21A7C">
      <w:pPr>
        <w:jc w:val="both"/>
        <w:rPr>
          <w:rFonts w:ascii="Arial" w:hAnsi="Arial" w:cs="Arial"/>
          <w:b/>
          <w:i/>
          <w:u w:val="single"/>
        </w:rPr>
      </w:pPr>
      <w:r w:rsidRPr="00D42D2E">
        <w:rPr>
          <w:rFonts w:ascii="Arial" w:hAnsi="Arial" w:cs="Arial"/>
          <w:b/>
        </w:rPr>
        <w:tab/>
      </w:r>
    </w:p>
    <w:p w14:paraId="3D8D9AC9" w14:textId="16F81F68" w:rsidR="0003016D" w:rsidRPr="00D42D2E" w:rsidRDefault="0003016D" w:rsidP="00E21A7C">
      <w:pPr>
        <w:jc w:val="both"/>
        <w:rPr>
          <w:rFonts w:ascii="Arial" w:hAnsi="Arial" w:cs="Arial"/>
        </w:rPr>
      </w:pPr>
      <w:r w:rsidRPr="00D42D2E">
        <w:rPr>
          <w:rFonts w:ascii="Arial" w:hAnsi="Arial" w:cs="Arial"/>
          <w:b/>
        </w:rPr>
        <w:t>1.- La situación comunicativa</w:t>
      </w:r>
      <w:r w:rsidRPr="00D42D2E">
        <w:rPr>
          <w:rFonts w:ascii="Arial" w:hAnsi="Arial" w:cs="Arial"/>
        </w:rPr>
        <w:t>: adecuación de la información seleccionada</w:t>
      </w:r>
      <w:r w:rsidR="00E21A7C" w:rsidRPr="00D42D2E">
        <w:rPr>
          <w:rFonts w:ascii="Arial" w:hAnsi="Arial" w:cs="Arial"/>
        </w:rPr>
        <w:t xml:space="preserve"> </w:t>
      </w:r>
      <w:r w:rsidRPr="00D42D2E">
        <w:rPr>
          <w:rFonts w:ascii="Arial" w:hAnsi="Arial" w:cs="Arial"/>
        </w:rPr>
        <w:t>a los objetivos del emisor, las características del destinatario y el contexto. Enunciado y enunciación</w:t>
      </w:r>
      <w:r w:rsidR="00E21A7C" w:rsidRPr="00D42D2E">
        <w:rPr>
          <w:rFonts w:ascii="Arial" w:hAnsi="Arial" w:cs="Arial"/>
        </w:rPr>
        <w:t>. Oración y enunciado.</w:t>
      </w:r>
    </w:p>
    <w:p w14:paraId="20CFDC35" w14:textId="77777777" w:rsidR="0003016D" w:rsidRPr="00D42D2E" w:rsidRDefault="0003016D" w:rsidP="0003016D">
      <w:pPr>
        <w:tabs>
          <w:tab w:val="left" w:pos="-426"/>
        </w:tabs>
        <w:jc w:val="both"/>
        <w:rPr>
          <w:rFonts w:ascii="Arial" w:hAnsi="Arial" w:cs="Arial"/>
        </w:rPr>
      </w:pPr>
      <w:r w:rsidRPr="00D42D2E">
        <w:rPr>
          <w:rFonts w:ascii="Arial" w:hAnsi="Arial" w:cs="Arial"/>
          <w:b/>
        </w:rPr>
        <w:t>2.- El texto argumentativo</w:t>
      </w:r>
      <w:r w:rsidRPr="00D42D2E">
        <w:rPr>
          <w:rFonts w:ascii="Arial" w:hAnsi="Arial" w:cs="Arial"/>
        </w:rPr>
        <w:t>. Organizadores discursivos (instancias de la argumentación)</w:t>
      </w:r>
      <w:r w:rsidR="00E21A7C" w:rsidRPr="00D42D2E">
        <w:rPr>
          <w:rFonts w:ascii="Arial" w:hAnsi="Arial" w:cs="Arial"/>
        </w:rPr>
        <w:t>.</w:t>
      </w:r>
      <w:r w:rsidRPr="00D42D2E">
        <w:rPr>
          <w:rFonts w:ascii="Arial" w:hAnsi="Arial" w:cs="Arial"/>
        </w:rPr>
        <w:t xml:space="preserve"> Estrategias argumentativas. Conectores lógicos. Las falacias.</w:t>
      </w:r>
    </w:p>
    <w:p w14:paraId="613F98AC" w14:textId="10993AFD" w:rsidR="0003016D" w:rsidRPr="00D42D2E" w:rsidRDefault="00E21A7C" w:rsidP="00E21A7C">
      <w:pPr>
        <w:numPr>
          <w:ilvl w:val="12"/>
          <w:numId w:val="0"/>
        </w:numPr>
        <w:tabs>
          <w:tab w:val="left" w:pos="-284"/>
        </w:tabs>
        <w:ind w:hanging="1"/>
        <w:jc w:val="both"/>
        <w:rPr>
          <w:rFonts w:ascii="Arial" w:hAnsi="Arial" w:cs="Arial"/>
        </w:rPr>
      </w:pPr>
      <w:r w:rsidRPr="00D42D2E">
        <w:rPr>
          <w:rFonts w:ascii="Arial" w:hAnsi="Arial" w:cs="Arial"/>
        </w:rPr>
        <w:lastRenderedPageBreak/>
        <w:t xml:space="preserve">3.- </w:t>
      </w:r>
      <w:r w:rsidR="009906F3" w:rsidRPr="00D42D2E">
        <w:rPr>
          <w:rFonts w:ascii="Arial" w:hAnsi="Arial" w:cs="Arial"/>
          <w:b/>
          <w:bCs/>
        </w:rPr>
        <w:t>Sintaxis</w:t>
      </w:r>
      <w:r w:rsidR="009906F3" w:rsidRPr="00D42D2E">
        <w:rPr>
          <w:rFonts w:ascii="Arial" w:hAnsi="Arial" w:cs="Arial"/>
        </w:rPr>
        <w:t xml:space="preserve">. </w:t>
      </w:r>
      <w:r w:rsidRPr="00D42D2E">
        <w:rPr>
          <w:rFonts w:ascii="Arial" w:hAnsi="Arial" w:cs="Arial"/>
        </w:rPr>
        <w:t>Proposiciones sustantivas y adjetivas (revisión).</w:t>
      </w:r>
      <w:r w:rsidR="0003016D" w:rsidRPr="00D42D2E">
        <w:rPr>
          <w:rFonts w:ascii="Arial" w:hAnsi="Arial" w:cs="Arial"/>
        </w:rPr>
        <w:t xml:space="preserve"> Propo</w:t>
      </w:r>
      <w:r w:rsidRPr="00D42D2E">
        <w:rPr>
          <w:rFonts w:ascii="Arial" w:hAnsi="Arial" w:cs="Arial"/>
        </w:rPr>
        <w:t xml:space="preserve">siciones adverbiales del primer </w:t>
      </w:r>
      <w:r w:rsidR="0003016D" w:rsidRPr="00D42D2E">
        <w:rPr>
          <w:rFonts w:ascii="Arial" w:hAnsi="Arial" w:cs="Arial"/>
        </w:rPr>
        <w:t>y del segundo grupo.</w:t>
      </w:r>
      <w:r w:rsidRPr="00D42D2E">
        <w:rPr>
          <w:rFonts w:ascii="Arial" w:hAnsi="Arial" w:cs="Arial"/>
        </w:rPr>
        <w:t xml:space="preserve"> Revisión de tiempos y modos verbales</w:t>
      </w:r>
      <w:r w:rsidR="003C3324" w:rsidRPr="00D42D2E">
        <w:rPr>
          <w:rFonts w:ascii="Arial" w:hAnsi="Arial" w:cs="Arial"/>
        </w:rPr>
        <w:t>. La correlación verbal. Discurso directo e indirecto. Queísmo y dequeísmo.</w:t>
      </w:r>
    </w:p>
    <w:p w14:paraId="5FD0D9E5" w14:textId="7CFE3704" w:rsidR="0003016D" w:rsidRPr="00D42D2E" w:rsidRDefault="0003016D" w:rsidP="0003016D">
      <w:pPr>
        <w:tabs>
          <w:tab w:val="left" w:pos="-426"/>
        </w:tabs>
        <w:jc w:val="both"/>
        <w:rPr>
          <w:rFonts w:ascii="Arial" w:hAnsi="Arial" w:cs="Arial"/>
        </w:rPr>
      </w:pPr>
      <w:r w:rsidRPr="00D42D2E">
        <w:rPr>
          <w:rFonts w:ascii="Arial" w:hAnsi="Arial" w:cs="Arial"/>
          <w:b/>
        </w:rPr>
        <w:t>3.- El discurso literario</w:t>
      </w:r>
      <w:r w:rsidRPr="00D42D2E">
        <w:rPr>
          <w:rFonts w:ascii="Arial" w:hAnsi="Arial" w:cs="Arial"/>
        </w:rPr>
        <w:t>. El texto narrativo: cuento y novela. Los modos discursivos y los recursos técnicos. Historia y relato. El narrador. Polifonía textual. Monólogo interior y fluir de conciencia. Connotación e intertextualidad. La ironía como hecho connotativo.</w:t>
      </w:r>
    </w:p>
    <w:p w14:paraId="6A44171B" w14:textId="77777777" w:rsidR="0003016D" w:rsidRPr="00D42D2E" w:rsidRDefault="0003016D" w:rsidP="0003016D">
      <w:pPr>
        <w:tabs>
          <w:tab w:val="left" w:pos="-284"/>
        </w:tabs>
        <w:jc w:val="both"/>
        <w:rPr>
          <w:rFonts w:ascii="Arial" w:hAnsi="Arial" w:cs="Arial"/>
        </w:rPr>
      </w:pPr>
      <w:r w:rsidRPr="00D42D2E">
        <w:rPr>
          <w:rFonts w:ascii="Arial" w:hAnsi="Arial" w:cs="Arial"/>
          <w:b/>
        </w:rPr>
        <w:t>4.- El discurso literario</w:t>
      </w:r>
      <w:r w:rsidRPr="00D42D2E">
        <w:rPr>
          <w:rFonts w:ascii="Arial" w:hAnsi="Arial" w:cs="Arial"/>
        </w:rPr>
        <w:t xml:space="preserve">. El texto poético. La poesía y su contexto.  </w:t>
      </w:r>
      <w:r w:rsidR="003C3324" w:rsidRPr="00D42D2E">
        <w:rPr>
          <w:rFonts w:ascii="Arial" w:hAnsi="Arial" w:cs="Arial"/>
        </w:rPr>
        <w:t>Figuras retóricas: la metáfora, la metonimia, la antítesis, la anáfora, imágenes sensoriales, sinestesia…</w:t>
      </w:r>
    </w:p>
    <w:p w14:paraId="51375CBF" w14:textId="4FB5DAB4" w:rsidR="0003016D" w:rsidRPr="00D42D2E" w:rsidRDefault="0003016D" w:rsidP="003C3324">
      <w:pPr>
        <w:tabs>
          <w:tab w:val="left" w:pos="426"/>
        </w:tabs>
        <w:jc w:val="both"/>
        <w:rPr>
          <w:rFonts w:ascii="Arial" w:hAnsi="Arial" w:cs="Arial"/>
        </w:rPr>
      </w:pPr>
      <w:r w:rsidRPr="00D42D2E">
        <w:rPr>
          <w:rFonts w:ascii="Arial" w:hAnsi="Arial" w:cs="Arial"/>
          <w:b/>
        </w:rPr>
        <w:t>5.- El discurso literario</w:t>
      </w:r>
      <w:r w:rsidRPr="00D42D2E">
        <w:rPr>
          <w:rFonts w:ascii="Arial" w:hAnsi="Arial" w:cs="Arial"/>
        </w:rPr>
        <w:t>. El texto dramático. Breve historia del origen del teatro. El hecho teatral. Estructura. Conflicto. Personajes.</w:t>
      </w:r>
      <w:r w:rsidR="003C3324" w:rsidRPr="00D42D2E">
        <w:rPr>
          <w:rFonts w:ascii="Arial" w:hAnsi="Arial" w:cs="Arial"/>
        </w:rPr>
        <w:t xml:space="preserve"> El teatro isabelino. </w:t>
      </w:r>
      <w:r w:rsidRPr="00D42D2E">
        <w:rPr>
          <w:rFonts w:ascii="Arial" w:hAnsi="Arial" w:cs="Arial"/>
        </w:rPr>
        <w:t xml:space="preserve">El </w:t>
      </w:r>
      <w:proofErr w:type="spellStart"/>
      <w:r w:rsidRPr="00D42D2E">
        <w:rPr>
          <w:rFonts w:ascii="Arial" w:hAnsi="Arial" w:cs="Arial"/>
        </w:rPr>
        <w:t>guión</w:t>
      </w:r>
      <w:proofErr w:type="spellEnd"/>
      <w:r w:rsidRPr="00D42D2E">
        <w:rPr>
          <w:rFonts w:ascii="Arial" w:hAnsi="Arial" w:cs="Arial"/>
        </w:rPr>
        <w:t xml:space="preserve"> televisivo. La cultura de masas. Técnica para la producción de guiones televisivos.</w:t>
      </w:r>
      <w:r w:rsidR="00FF7A0B" w:rsidRPr="00D42D2E">
        <w:rPr>
          <w:rFonts w:ascii="Arial" w:hAnsi="Arial" w:cs="Arial"/>
        </w:rPr>
        <w:t xml:space="preserve"> </w:t>
      </w:r>
      <w:r w:rsidRPr="00D42D2E">
        <w:rPr>
          <w:rFonts w:ascii="Arial" w:hAnsi="Arial" w:cs="Arial"/>
        </w:rPr>
        <w:t>(Optativo)</w:t>
      </w:r>
    </w:p>
    <w:p w14:paraId="53EDE17A" w14:textId="6A2BE481" w:rsidR="003C3324" w:rsidRPr="00D42D2E" w:rsidRDefault="003C3324" w:rsidP="003C3324">
      <w:pPr>
        <w:tabs>
          <w:tab w:val="left" w:pos="0"/>
        </w:tabs>
        <w:jc w:val="both"/>
        <w:rPr>
          <w:rFonts w:ascii="Arial" w:hAnsi="Arial" w:cs="Arial"/>
        </w:rPr>
      </w:pPr>
      <w:r w:rsidRPr="00D42D2E">
        <w:rPr>
          <w:rFonts w:ascii="Arial" w:hAnsi="Arial" w:cs="Arial"/>
          <w:b/>
        </w:rPr>
        <w:t>6.- Historia de la  lengua</w:t>
      </w:r>
      <w:r w:rsidRPr="00D42D2E">
        <w:rPr>
          <w:rFonts w:ascii="Arial" w:hAnsi="Arial" w:cs="Arial"/>
        </w:rPr>
        <w:t>:  Elementos básicos  de la  historia y  evolución  del       español. Lengua e historia. Arabismos. Germanismos. Americanismos. El español en América y en la Argentina. Políticas lingüísticas: las academias nacionales. Castellano o español. Variedades lingüísticas. El lunfardo. Arcaísmos, neologismos, tecnicismos. Lenguas hegemónicas, lenguas periféricas.</w:t>
      </w:r>
    </w:p>
    <w:p w14:paraId="546A7D9E" w14:textId="77777777" w:rsidR="009906F3" w:rsidRPr="00D42D2E" w:rsidRDefault="009906F3" w:rsidP="003C3324">
      <w:pPr>
        <w:tabs>
          <w:tab w:val="left" w:pos="0"/>
        </w:tabs>
        <w:jc w:val="both"/>
        <w:rPr>
          <w:rFonts w:ascii="Arial" w:hAnsi="Arial" w:cs="Arial"/>
        </w:rPr>
      </w:pPr>
    </w:p>
    <w:p w14:paraId="68EE12E0" w14:textId="77777777" w:rsidR="009906F3" w:rsidRPr="00D42D2E" w:rsidRDefault="009906F3" w:rsidP="009906F3">
      <w:pPr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</w:pPr>
      <w:r w:rsidRPr="00D42D2E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Bibliografía obligatoria</w:t>
      </w:r>
    </w:p>
    <w:p w14:paraId="10571B6E" w14:textId="7BA19843" w:rsidR="009906F3" w:rsidRPr="00D42D2E" w:rsidRDefault="009906F3" w:rsidP="009906F3">
      <w:pPr>
        <w:rPr>
          <w:rFonts w:ascii="Arial" w:eastAsia="Times New Roman" w:hAnsi="Arial" w:cs="Arial"/>
          <w:color w:val="000000"/>
          <w:lang w:eastAsia="es-AR"/>
        </w:rPr>
      </w:pPr>
      <w:r w:rsidRPr="00D42D2E">
        <w:rPr>
          <w:rFonts w:ascii="Arial" w:eastAsia="Times New Roman" w:hAnsi="Arial" w:cs="Arial"/>
          <w:color w:val="000000"/>
          <w:lang w:val="es-AR" w:eastAsia="es-AR"/>
        </w:rPr>
        <w:t xml:space="preserve">“Guía Enunciación” - </w:t>
      </w:r>
      <w:r w:rsidRPr="00D42D2E">
        <w:rPr>
          <w:rFonts w:ascii="Arial" w:eastAsia="Times New Roman" w:hAnsi="Arial" w:cs="Arial"/>
          <w:i/>
          <w:iCs/>
          <w:color w:val="000000"/>
          <w:lang w:eastAsia="es-AR"/>
        </w:rPr>
        <w:t>ESCCP</w:t>
      </w:r>
      <w:r w:rsidRPr="00D42D2E">
        <w:rPr>
          <w:rFonts w:ascii="Arial" w:eastAsia="Times New Roman" w:hAnsi="Arial" w:cs="Arial"/>
          <w:color w:val="000000"/>
          <w:lang w:eastAsia="es-AR"/>
        </w:rPr>
        <w:t xml:space="preserve">  </w:t>
      </w:r>
    </w:p>
    <w:p w14:paraId="4A014F51" w14:textId="7AA394DD" w:rsidR="009906F3" w:rsidRPr="00D42D2E" w:rsidRDefault="009906F3" w:rsidP="009906F3">
      <w:pPr>
        <w:rPr>
          <w:rFonts w:ascii="Arial" w:eastAsia="Times New Roman" w:hAnsi="Arial" w:cs="Arial"/>
          <w:color w:val="000000"/>
          <w:lang w:val="es-AR" w:eastAsia="es-AR"/>
        </w:rPr>
      </w:pPr>
      <w:r w:rsidRPr="00D42D2E">
        <w:rPr>
          <w:rFonts w:ascii="Arial" w:eastAsia="Times New Roman" w:hAnsi="Arial" w:cs="Arial"/>
          <w:color w:val="000000"/>
          <w:lang w:val="es-AR" w:eastAsia="es-AR"/>
        </w:rPr>
        <w:t xml:space="preserve">“Guía </w:t>
      </w:r>
      <w:r w:rsidR="00D42D2E" w:rsidRPr="00D42D2E">
        <w:rPr>
          <w:rFonts w:ascii="Arial" w:eastAsia="Times New Roman" w:hAnsi="Arial" w:cs="Arial"/>
          <w:color w:val="000000"/>
          <w:lang w:val="es-AR" w:eastAsia="es-AR"/>
        </w:rPr>
        <w:t>El Discurso Argumentativo</w:t>
      </w:r>
      <w:r w:rsidRPr="00D42D2E">
        <w:rPr>
          <w:rFonts w:ascii="Arial" w:eastAsia="Times New Roman" w:hAnsi="Arial" w:cs="Arial"/>
          <w:color w:val="000000"/>
          <w:lang w:val="es-AR" w:eastAsia="es-AR"/>
        </w:rPr>
        <w:t xml:space="preserve">” - </w:t>
      </w:r>
      <w:r w:rsidRPr="00D42D2E">
        <w:rPr>
          <w:rFonts w:ascii="Arial" w:eastAsia="Times New Roman" w:hAnsi="Arial" w:cs="Arial"/>
          <w:i/>
          <w:iCs/>
          <w:color w:val="000000"/>
          <w:lang w:eastAsia="es-AR"/>
        </w:rPr>
        <w:t>ESCCP</w:t>
      </w:r>
      <w:r w:rsidRPr="00D42D2E">
        <w:rPr>
          <w:rFonts w:ascii="Arial" w:eastAsia="Times New Roman" w:hAnsi="Arial" w:cs="Arial"/>
          <w:color w:val="000000"/>
          <w:lang w:eastAsia="es-AR"/>
        </w:rPr>
        <w:t xml:space="preserve">  </w:t>
      </w:r>
    </w:p>
    <w:p w14:paraId="1BEF64F8" w14:textId="77777777" w:rsidR="009906F3" w:rsidRPr="00D42D2E" w:rsidRDefault="009906F3" w:rsidP="009906F3">
      <w:pPr>
        <w:rPr>
          <w:rFonts w:ascii="Arial" w:eastAsia="Times New Roman" w:hAnsi="Arial" w:cs="Arial"/>
          <w:color w:val="000000"/>
          <w:lang w:val="es-AR" w:eastAsia="es-AR"/>
        </w:rPr>
      </w:pPr>
    </w:p>
    <w:p w14:paraId="78C40EB1" w14:textId="77777777" w:rsidR="009906F3" w:rsidRPr="00D42D2E" w:rsidRDefault="009906F3" w:rsidP="009906F3">
      <w:pPr>
        <w:spacing w:after="0" w:line="240" w:lineRule="auto"/>
        <w:rPr>
          <w:rFonts w:ascii="Arial" w:eastAsia="Times New Roman" w:hAnsi="Arial" w:cs="Arial"/>
          <w:b/>
          <w:bCs/>
          <w:color w:val="1D2228"/>
          <w:u w:val="single"/>
          <w:shd w:val="clear" w:color="auto" w:fill="FFFFFF"/>
          <w:lang w:eastAsia="es-ES"/>
        </w:rPr>
      </w:pPr>
    </w:p>
    <w:p w14:paraId="1474A44C" w14:textId="77777777" w:rsidR="009906F3" w:rsidRPr="00D42D2E" w:rsidRDefault="009906F3" w:rsidP="009906F3">
      <w:pPr>
        <w:spacing w:after="0" w:line="240" w:lineRule="auto"/>
        <w:rPr>
          <w:rFonts w:ascii="Arial" w:eastAsia="Times New Roman" w:hAnsi="Arial" w:cs="Arial"/>
          <w:b/>
          <w:bCs/>
          <w:color w:val="1D2228"/>
          <w:u w:val="single"/>
          <w:shd w:val="clear" w:color="auto" w:fill="FFFFFF"/>
          <w:lang w:eastAsia="es-ES"/>
        </w:rPr>
      </w:pPr>
      <w:r w:rsidRPr="00D42D2E">
        <w:rPr>
          <w:rFonts w:ascii="Arial" w:eastAsia="Times New Roman" w:hAnsi="Arial" w:cs="Arial"/>
          <w:b/>
          <w:bCs/>
          <w:color w:val="1D2228"/>
          <w:u w:val="single"/>
          <w:shd w:val="clear" w:color="auto" w:fill="FFFFFF"/>
          <w:lang w:eastAsia="es-ES"/>
        </w:rPr>
        <w:t>Novelas y obras de teatro</w:t>
      </w:r>
    </w:p>
    <w:p w14:paraId="59CFC529" w14:textId="77777777" w:rsidR="009906F3" w:rsidRPr="00D42D2E" w:rsidRDefault="009906F3" w:rsidP="009906F3">
      <w:pPr>
        <w:spacing w:after="0" w:line="240" w:lineRule="auto"/>
        <w:rPr>
          <w:rFonts w:ascii="Arial" w:eastAsia="Times New Roman" w:hAnsi="Arial" w:cs="Arial"/>
          <w:color w:val="1D2228"/>
          <w:shd w:val="clear" w:color="auto" w:fill="FFFFFF"/>
          <w:lang w:eastAsia="es-ES"/>
        </w:rPr>
      </w:pPr>
    </w:p>
    <w:p w14:paraId="12CB8FA9" w14:textId="77777777" w:rsidR="009906F3" w:rsidRPr="00D42D2E" w:rsidRDefault="009906F3" w:rsidP="009906F3">
      <w:pPr>
        <w:spacing w:after="0" w:line="240" w:lineRule="auto"/>
        <w:rPr>
          <w:rFonts w:ascii="Arial" w:eastAsia="Times New Roman" w:hAnsi="Arial" w:cs="Arial"/>
          <w:color w:val="1D2228"/>
          <w:shd w:val="clear" w:color="auto" w:fill="FFFFFF"/>
          <w:lang w:eastAsia="es-ES"/>
        </w:rPr>
      </w:pPr>
      <w:r w:rsidRPr="00D42D2E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Para el examen es necesario tener leídas y analizadas cinco obras del siguiente listado. Las destacadas con un asterisco deben estar incluidas entre las cinco que se seleccionen.</w:t>
      </w:r>
    </w:p>
    <w:p w14:paraId="14009539" w14:textId="77E0ACAA" w:rsidR="003C3324" w:rsidRPr="00D42D2E" w:rsidRDefault="003C3324" w:rsidP="003C3324">
      <w:pPr>
        <w:spacing w:after="0" w:line="360" w:lineRule="atLeast"/>
        <w:rPr>
          <w:rFonts w:ascii="Arial" w:eastAsia="Times New Roman" w:hAnsi="Arial" w:cs="Arial"/>
          <w:i/>
          <w:iCs/>
          <w:u w:val="single"/>
          <w:lang w:eastAsia="es-ES"/>
        </w:rPr>
      </w:pPr>
      <w:r w:rsidRPr="00D42D2E">
        <w:rPr>
          <w:rFonts w:ascii="Arial" w:eastAsia="Times New Roman" w:hAnsi="Arial" w:cs="Arial"/>
          <w:lang w:eastAsia="es-ES"/>
        </w:rPr>
        <w:t>Cortázar, Julio: </w:t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Pr="00D42D2E">
        <w:rPr>
          <w:rFonts w:ascii="Arial" w:eastAsia="Times New Roman" w:hAnsi="Arial" w:cs="Arial"/>
          <w:i/>
          <w:iCs/>
          <w:u w:val="single"/>
          <w:lang w:eastAsia="es-ES"/>
        </w:rPr>
        <w:t>Los Reyes</w:t>
      </w:r>
    </w:p>
    <w:p w14:paraId="7569719D" w14:textId="7DBEAFFB" w:rsidR="003C3324" w:rsidRPr="00D42D2E" w:rsidRDefault="00076458" w:rsidP="00076458">
      <w:pPr>
        <w:spacing w:after="0" w:line="360" w:lineRule="atLeast"/>
        <w:rPr>
          <w:rFonts w:ascii="Arial" w:eastAsia="Times New Roman" w:hAnsi="Arial" w:cs="Arial"/>
          <w:lang w:eastAsia="es-ES"/>
        </w:rPr>
      </w:pPr>
      <w:r w:rsidRPr="00D42D2E">
        <w:rPr>
          <w:rFonts w:ascii="Arial" w:eastAsia="Times New Roman" w:hAnsi="Arial" w:cs="Arial"/>
          <w:lang w:eastAsia="es-ES"/>
        </w:rPr>
        <w:t xml:space="preserve">De Santis: </w:t>
      </w:r>
      <w:r w:rsidRPr="00D42D2E">
        <w:rPr>
          <w:rFonts w:ascii="Arial" w:eastAsia="Times New Roman" w:hAnsi="Arial" w:cs="Arial"/>
          <w:lang w:eastAsia="es-ES"/>
        </w:rPr>
        <w:tab/>
      </w:r>
      <w:r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Pr="00D42D2E">
        <w:rPr>
          <w:rFonts w:ascii="Arial" w:eastAsia="Times New Roman" w:hAnsi="Arial" w:cs="Arial"/>
          <w:i/>
          <w:u w:val="single"/>
          <w:lang w:eastAsia="es-ES"/>
        </w:rPr>
        <w:t>El enigma de París</w:t>
      </w:r>
    </w:p>
    <w:p w14:paraId="46AAE166" w14:textId="115A847E" w:rsidR="003C3324" w:rsidRPr="00D42D2E" w:rsidRDefault="003C3324" w:rsidP="003C3324">
      <w:pPr>
        <w:spacing w:after="0" w:line="360" w:lineRule="atLeast"/>
        <w:rPr>
          <w:rFonts w:ascii="Arial" w:eastAsia="Times New Roman" w:hAnsi="Arial" w:cs="Arial"/>
          <w:lang w:eastAsia="es-ES"/>
        </w:rPr>
      </w:pPr>
      <w:r w:rsidRPr="00D42D2E">
        <w:rPr>
          <w:rFonts w:ascii="Arial" w:eastAsia="Times New Roman" w:hAnsi="Arial" w:cs="Arial"/>
          <w:lang w:eastAsia="es-ES"/>
        </w:rPr>
        <w:t xml:space="preserve">Ibsen: </w:t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9906F3" w:rsidRPr="00D42D2E">
        <w:rPr>
          <w:rFonts w:ascii="Arial" w:eastAsia="Times New Roman" w:hAnsi="Arial" w:cs="Arial"/>
          <w:lang w:eastAsia="es-ES"/>
        </w:rPr>
        <w:t>*</w:t>
      </w:r>
      <w:r w:rsidRPr="00D42D2E">
        <w:rPr>
          <w:rFonts w:ascii="Arial" w:eastAsia="Times New Roman" w:hAnsi="Arial" w:cs="Arial"/>
          <w:i/>
          <w:u w:val="single"/>
          <w:lang w:eastAsia="es-ES"/>
        </w:rPr>
        <w:t>Casa de muñecas</w:t>
      </w:r>
    </w:p>
    <w:p w14:paraId="2495E1D8" w14:textId="35217705" w:rsidR="003C3324" w:rsidRPr="00D42D2E" w:rsidRDefault="003C3324" w:rsidP="003C3324">
      <w:pPr>
        <w:spacing w:after="0" w:line="360" w:lineRule="atLeast"/>
        <w:rPr>
          <w:rFonts w:ascii="Arial" w:eastAsia="Times New Roman" w:hAnsi="Arial" w:cs="Arial"/>
          <w:lang w:eastAsia="es-ES"/>
        </w:rPr>
      </w:pPr>
      <w:r w:rsidRPr="00D42D2E">
        <w:rPr>
          <w:rFonts w:ascii="Arial" w:eastAsia="Times New Roman" w:hAnsi="Arial" w:cs="Arial"/>
          <w:lang w:eastAsia="es-ES"/>
        </w:rPr>
        <w:t xml:space="preserve">Hugo, V.: </w:t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Pr="00D42D2E">
        <w:rPr>
          <w:rFonts w:ascii="Arial" w:eastAsia="Times New Roman" w:hAnsi="Arial" w:cs="Arial"/>
          <w:i/>
          <w:u w:val="single"/>
          <w:lang w:eastAsia="es-ES"/>
        </w:rPr>
        <w:t>Los miserables</w:t>
      </w:r>
      <w:r w:rsidRPr="00D42D2E">
        <w:rPr>
          <w:rFonts w:ascii="Arial" w:eastAsia="Times New Roman" w:hAnsi="Arial" w:cs="Arial"/>
          <w:lang w:eastAsia="es-ES"/>
        </w:rPr>
        <w:t xml:space="preserve"> (versión abreviada de Cántaro)</w:t>
      </w:r>
    </w:p>
    <w:p w14:paraId="6DCF29D4" w14:textId="5CE8DD8C" w:rsidR="0003016D" w:rsidRPr="00D42D2E" w:rsidRDefault="003C3324" w:rsidP="009906F3">
      <w:pPr>
        <w:spacing w:after="0" w:line="360" w:lineRule="atLeast"/>
        <w:rPr>
          <w:rFonts w:ascii="Arial" w:eastAsia="Times New Roman" w:hAnsi="Arial" w:cs="Arial"/>
          <w:lang w:eastAsia="es-ES"/>
        </w:rPr>
      </w:pPr>
      <w:r w:rsidRPr="00D42D2E">
        <w:rPr>
          <w:rFonts w:ascii="Arial" w:eastAsia="Times New Roman" w:hAnsi="Arial" w:cs="Arial"/>
          <w:lang w:eastAsia="es-ES"/>
        </w:rPr>
        <w:t xml:space="preserve">Huxley, A.: </w:t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Pr="00D42D2E">
        <w:rPr>
          <w:rFonts w:ascii="Arial" w:eastAsia="Times New Roman" w:hAnsi="Arial" w:cs="Arial"/>
          <w:i/>
          <w:u w:val="single"/>
          <w:lang w:eastAsia="es-ES"/>
        </w:rPr>
        <w:t>Un mundo feliz</w:t>
      </w:r>
    </w:p>
    <w:p w14:paraId="3F84A858" w14:textId="589990F7" w:rsidR="0003016D" w:rsidRPr="00D42D2E" w:rsidRDefault="0003016D" w:rsidP="0003016D">
      <w:pPr>
        <w:spacing w:after="0" w:line="360" w:lineRule="atLeast"/>
        <w:rPr>
          <w:rFonts w:ascii="Arial" w:eastAsia="Times New Roman" w:hAnsi="Arial" w:cs="Arial"/>
          <w:lang w:eastAsia="es-ES"/>
        </w:rPr>
      </w:pPr>
      <w:r w:rsidRPr="00D42D2E">
        <w:rPr>
          <w:rFonts w:ascii="Arial" w:eastAsia="Times New Roman" w:hAnsi="Arial" w:cs="Arial"/>
          <w:lang w:val="es-VE" w:eastAsia="es-ES"/>
        </w:rPr>
        <w:t>Kafka, Franz: </w:t>
      </w:r>
      <w:r w:rsidR="00FF7A0B" w:rsidRPr="00D42D2E">
        <w:rPr>
          <w:rFonts w:ascii="Arial" w:eastAsia="Times New Roman" w:hAnsi="Arial" w:cs="Arial"/>
          <w:lang w:val="es-VE" w:eastAsia="es-ES"/>
        </w:rPr>
        <w:tab/>
      </w:r>
      <w:r w:rsidR="00FF7A0B" w:rsidRPr="00D42D2E">
        <w:rPr>
          <w:rFonts w:ascii="Arial" w:eastAsia="Times New Roman" w:hAnsi="Arial" w:cs="Arial"/>
          <w:lang w:val="es-VE" w:eastAsia="es-ES"/>
        </w:rPr>
        <w:tab/>
      </w:r>
      <w:r w:rsidR="00E265DA" w:rsidRPr="00D42D2E">
        <w:rPr>
          <w:rFonts w:ascii="Arial" w:eastAsia="Times New Roman" w:hAnsi="Arial" w:cs="Arial"/>
          <w:lang w:val="es-VE" w:eastAsia="es-ES"/>
        </w:rPr>
        <w:tab/>
      </w:r>
      <w:r w:rsidR="00E265DA" w:rsidRPr="00D42D2E">
        <w:rPr>
          <w:rFonts w:ascii="Arial" w:eastAsia="Times New Roman" w:hAnsi="Arial" w:cs="Arial"/>
          <w:lang w:val="es-VE" w:eastAsia="es-ES"/>
        </w:rPr>
        <w:tab/>
      </w:r>
      <w:r w:rsidR="009906F3" w:rsidRPr="00D42D2E">
        <w:rPr>
          <w:rFonts w:ascii="Arial" w:eastAsia="Times New Roman" w:hAnsi="Arial" w:cs="Arial"/>
          <w:lang w:val="es-VE" w:eastAsia="es-ES"/>
        </w:rPr>
        <w:t>*</w:t>
      </w:r>
      <w:r w:rsidRPr="00D42D2E">
        <w:rPr>
          <w:rFonts w:ascii="Arial" w:eastAsia="Times New Roman" w:hAnsi="Arial" w:cs="Arial"/>
          <w:i/>
          <w:iCs/>
          <w:u w:val="single"/>
          <w:lang w:val="es-VE" w:eastAsia="es-ES"/>
        </w:rPr>
        <w:t>La metamorfosis</w:t>
      </w:r>
    </w:p>
    <w:p w14:paraId="5F3B1B66" w14:textId="2DA34968" w:rsidR="0003016D" w:rsidRPr="00D42D2E" w:rsidRDefault="0003016D" w:rsidP="0003016D">
      <w:pPr>
        <w:spacing w:after="0" w:line="360" w:lineRule="atLeast"/>
        <w:rPr>
          <w:rFonts w:ascii="Arial" w:eastAsia="Times New Roman" w:hAnsi="Arial" w:cs="Arial"/>
          <w:lang w:eastAsia="es-ES"/>
        </w:rPr>
      </w:pPr>
      <w:r w:rsidRPr="00D42D2E">
        <w:rPr>
          <w:rFonts w:ascii="Arial" w:eastAsia="Times New Roman" w:hAnsi="Arial" w:cs="Arial"/>
          <w:lang w:val="es-VE" w:eastAsia="es-ES"/>
        </w:rPr>
        <w:t>                        </w:t>
      </w:r>
      <w:r w:rsidR="00FF7A0B" w:rsidRPr="00D42D2E">
        <w:rPr>
          <w:rFonts w:ascii="Arial" w:eastAsia="Times New Roman" w:hAnsi="Arial" w:cs="Arial"/>
          <w:lang w:val="es-VE" w:eastAsia="es-ES"/>
        </w:rPr>
        <w:tab/>
      </w:r>
      <w:r w:rsidR="00E265DA" w:rsidRPr="00D42D2E">
        <w:rPr>
          <w:rFonts w:ascii="Arial" w:eastAsia="Times New Roman" w:hAnsi="Arial" w:cs="Arial"/>
          <w:lang w:val="es-VE" w:eastAsia="es-ES"/>
        </w:rPr>
        <w:tab/>
      </w:r>
      <w:r w:rsidR="00E265DA" w:rsidRPr="00D42D2E">
        <w:rPr>
          <w:rFonts w:ascii="Arial" w:eastAsia="Times New Roman" w:hAnsi="Arial" w:cs="Arial"/>
          <w:lang w:val="es-VE" w:eastAsia="es-ES"/>
        </w:rPr>
        <w:tab/>
      </w:r>
      <w:r w:rsidRPr="00D42D2E">
        <w:rPr>
          <w:rFonts w:ascii="Arial" w:eastAsia="Times New Roman" w:hAnsi="Arial" w:cs="Arial"/>
          <w:lang w:eastAsia="es-ES"/>
        </w:rPr>
        <w:t>“Carta al padre”</w:t>
      </w:r>
    </w:p>
    <w:p w14:paraId="7996F350" w14:textId="2E55CEC6" w:rsidR="003C3324" w:rsidRPr="00D42D2E" w:rsidRDefault="003C3324" w:rsidP="003C3324">
      <w:pPr>
        <w:spacing w:after="0" w:line="360" w:lineRule="atLeast"/>
        <w:rPr>
          <w:rFonts w:ascii="Arial" w:eastAsia="Times New Roman" w:hAnsi="Arial" w:cs="Arial"/>
          <w:i/>
          <w:iCs/>
          <w:u w:val="single"/>
          <w:lang w:eastAsia="es-ES"/>
        </w:rPr>
      </w:pPr>
      <w:r w:rsidRPr="00D42D2E">
        <w:rPr>
          <w:rFonts w:ascii="Arial" w:eastAsia="Times New Roman" w:hAnsi="Arial" w:cs="Arial"/>
          <w:lang w:eastAsia="es-ES"/>
        </w:rPr>
        <w:t>Martínez, Guillermo: </w:t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Pr="00D42D2E">
        <w:rPr>
          <w:rFonts w:ascii="Arial" w:eastAsia="Times New Roman" w:hAnsi="Arial" w:cs="Arial"/>
          <w:i/>
          <w:iCs/>
          <w:u w:val="single"/>
          <w:lang w:eastAsia="es-ES"/>
        </w:rPr>
        <w:t>Crímenes imperceptibles</w:t>
      </w:r>
    </w:p>
    <w:p w14:paraId="600366AC" w14:textId="6C882E2E" w:rsidR="003C3324" w:rsidRPr="00D42D2E" w:rsidRDefault="003C3324" w:rsidP="009906F3">
      <w:pPr>
        <w:spacing w:after="0" w:line="360" w:lineRule="atLeast"/>
        <w:ind w:left="2832" w:firstLine="708"/>
        <w:rPr>
          <w:rFonts w:ascii="Arial" w:eastAsia="Times New Roman" w:hAnsi="Arial" w:cs="Arial"/>
          <w:i/>
          <w:iCs/>
          <w:u w:val="single"/>
          <w:lang w:eastAsia="es-ES"/>
        </w:rPr>
      </w:pPr>
      <w:r w:rsidRPr="00D42D2E">
        <w:rPr>
          <w:rFonts w:ascii="Arial" w:eastAsia="Times New Roman" w:hAnsi="Arial" w:cs="Arial"/>
          <w:i/>
          <w:iCs/>
          <w:u w:val="single"/>
          <w:lang w:eastAsia="es-ES"/>
        </w:rPr>
        <w:t xml:space="preserve">Acerca de </w:t>
      </w:r>
      <w:proofErr w:type="spellStart"/>
      <w:r w:rsidRPr="00D42D2E">
        <w:rPr>
          <w:rFonts w:ascii="Arial" w:eastAsia="Times New Roman" w:hAnsi="Arial" w:cs="Arial"/>
          <w:i/>
          <w:iCs/>
          <w:u w:val="single"/>
          <w:lang w:eastAsia="es-ES"/>
        </w:rPr>
        <w:t>Roderer</w:t>
      </w:r>
      <w:proofErr w:type="spellEnd"/>
    </w:p>
    <w:p w14:paraId="7D86B0CB" w14:textId="3103FD76" w:rsidR="000803B7" w:rsidRPr="00D42D2E" w:rsidRDefault="003C3324" w:rsidP="0003016D">
      <w:pPr>
        <w:spacing w:after="0" w:line="360" w:lineRule="atLeast"/>
        <w:rPr>
          <w:rFonts w:ascii="Arial" w:eastAsia="Times New Roman" w:hAnsi="Arial" w:cs="Arial"/>
          <w:lang w:eastAsia="es-ES"/>
        </w:rPr>
      </w:pPr>
      <w:proofErr w:type="spellStart"/>
      <w:r w:rsidRPr="00D42D2E">
        <w:rPr>
          <w:rFonts w:ascii="Arial" w:eastAsia="Times New Roman" w:hAnsi="Arial" w:cs="Arial"/>
          <w:lang w:eastAsia="es-ES"/>
        </w:rPr>
        <w:t>Nemirovski</w:t>
      </w:r>
      <w:proofErr w:type="spellEnd"/>
      <w:r w:rsidRPr="00D42D2E">
        <w:rPr>
          <w:rFonts w:ascii="Arial" w:eastAsia="Times New Roman" w:hAnsi="Arial" w:cs="Arial"/>
          <w:lang w:eastAsia="es-ES"/>
        </w:rPr>
        <w:t xml:space="preserve">, Irene: </w:t>
      </w:r>
      <w:r w:rsidR="00FF7A0B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Pr="00D42D2E">
        <w:rPr>
          <w:rFonts w:ascii="Arial" w:eastAsia="Times New Roman" w:hAnsi="Arial" w:cs="Arial"/>
          <w:i/>
          <w:u w:val="single"/>
          <w:lang w:eastAsia="es-ES"/>
        </w:rPr>
        <w:t>El baile</w:t>
      </w:r>
    </w:p>
    <w:p w14:paraId="3339538F" w14:textId="5B6E42F8" w:rsidR="00FF7A0B" w:rsidRPr="00D42D2E" w:rsidRDefault="00FF7A0B" w:rsidP="0003016D">
      <w:pPr>
        <w:spacing w:after="0" w:line="360" w:lineRule="atLeast"/>
        <w:rPr>
          <w:rFonts w:ascii="Arial" w:eastAsia="Times New Roman" w:hAnsi="Arial" w:cs="Arial"/>
          <w:lang w:eastAsia="es-ES"/>
        </w:rPr>
      </w:pPr>
      <w:proofErr w:type="spellStart"/>
      <w:r w:rsidRPr="00D42D2E">
        <w:rPr>
          <w:rFonts w:ascii="Arial" w:eastAsia="Times New Roman" w:hAnsi="Arial" w:cs="Arial"/>
          <w:lang w:eastAsia="es-ES"/>
        </w:rPr>
        <w:t>Pazkowski</w:t>
      </w:r>
      <w:proofErr w:type="spellEnd"/>
      <w:r w:rsidRPr="00D42D2E">
        <w:rPr>
          <w:rFonts w:ascii="Arial" w:eastAsia="Times New Roman" w:hAnsi="Arial" w:cs="Arial"/>
          <w:lang w:eastAsia="es-ES"/>
        </w:rPr>
        <w:t xml:space="preserve">, Sergio: </w:t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="00E265DA" w:rsidRPr="00D42D2E">
        <w:rPr>
          <w:rFonts w:ascii="Arial" w:eastAsia="Times New Roman" w:hAnsi="Arial" w:cs="Arial"/>
          <w:lang w:eastAsia="es-ES"/>
        </w:rPr>
        <w:tab/>
      </w:r>
      <w:r w:rsidRPr="00D42D2E">
        <w:rPr>
          <w:rFonts w:ascii="Arial" w:eastAsia="Times New Roman" w:hAnsi="Arial" w:cs="Arial"/>
          <w:i/>
          <w:u w:val="single"/>
          <w:lang w:eastAsia="es-ES"/>
        </w:rPr>
        <w:t>Tesis sobre un homicidio</w:t>
      </w:r>
    </w:p>
    <w:p w14:paraId="39475982" w14:textId="58BBC8B7" w:rsidR="000803B7" w:rsidRPr="00D42D2E" w:rsidRDefault="000803B7" w:rsidP="0003016D">
      <w:pPr>
        <w:spacing w:after="0" w:line="360" w:lineRule="atLeast"/>
        <w:rPr>
          <w:rFonts w:ascii="Arial" w:eastAsia="Times New Roman" w:hAnsi="Arial" w:cs="Arial"/>
          <w:lang w:val="en-US" w:eastAsia="es-ES"/>
        </w:rPr>
      </w:pPr>
      <w:r w:rsidRPr="00D42D2E">
        <w:rPr>
          <w:rFonts w:ascii="Arial" w:eastAsia="Times New Roman" w:hAnsi="Arial" w:cs="Arial"/>
          <w:lang w:val="en-US" w:eastAsia="es-ES"/>
        </w:rPr>
        <w:t xml:space="preserve">Shakespeare: </w:t>
      </w:r>
      <w:r w:rsidR="00FF7A0B" w:rsidRPr="00D42D2E">
        <w:rPr>
          <w:rFonts w:ascii="Arial" w:eastAsia="Times New Roman" w:hAnsi="Arial" w:cs="Arial"/>
          <w:lang w:val="en-US" w:eastAsia="es-ES"/>
        </w:rPr>
        <w:tab/>
      </w:r>
      <w:r w:rsidR="00E265DA" w:rsidRPr="00D42D2E">
        <w:rPr>
          <w:rFonts w:ascii="Arial" w:eastAsia="Times New Roman" w:hAnsi="Arial" w:cs="Arial"/>
          <w:lang w:val="en-US" w:eastAsia="es-ES"/>
        </w:rPr>
        <w:tab/>
      </w:r>
      <w:r w:rsidR="00E265DA" w:rsidRPr="00D42D2E">
        <w:rPr>
          <w:rFonts w:ascii="Arial" w:eastAsia="Times New Roman" w:hAnsi="Arial" w:cs="Arial"/>
          <w:lang w:val="en-US" w:eastAsia="es-ES"/>
        </w:rPr>
        <w:tab/>
      </w:r>
      <w:r w:rsidRPr="00D42D2E">
        <w:rPr>
          <w:rFonts w:ascii="Arial" w:eastAsia="Times New Roman" w:hAnsi="Arial" w:cs="Arial"/>
          <w:i/>
          <w:u w:val="single"/>
          <w:lang w:val="en-US" w:eastAsia="es-ES"/>
        </w:rPr>
        <w:t>Macbeth</w:t>
      </w:r>
      <w:r w:rsidRPr="00D42D2E">
        <w:rPr>
          <w:rFonts w:ascii="Arial" w:eastAsia="Times New Roman" w:hAnsi="Arial" w:cs="Arial"/>
          <w:lang w:val="en-US" w:eastAsia="es-ES"/>
        </w:rPr>
        <w:t xml:space="preserve"> o </w:t>
      </w:r>
    </w:p>
    <w:p w14:paraId="0141B1CA" w14:textId="165B409B" w:rsidR="000803B7" w:rsidRPr="00D42D2E" w:rsidRDefault="009906F3" w:rsidP="00E265DA">
      <w:pPr>
        <w:spacing w:after="0" w:line="360" w:lineRule="atLeast"/>
        <w:ind w:left="2832" w:firstLine="708"/>
        <w:rPr>
          <w:rFonts w:ascii="Arial" w:eastAsia="Times New Roman" w:hAnsi="Arial" w:cs="Arial"/>
          <w:i/>
          <w:u w:val="single"/>
          <w:lang w:val="en-US" w:eastAsia="es-ES"/>
        </w:rPr>
      </w:pPr>
      <w:r w:rsidRPr="00D42D2E">
        <w:rPr>
          <w:rFonts w:ascii="Arial" w:eastAsia="Times New Roman" w:hAnsi="Arial" w:cs="Arial"/>
          <w:i/>
          <w:u w:val="single"/>
          <w:lang w:val="en-US" w:eastAsia="es-ES"/>
        </w:rPr>
        <w:lastRenderedPageBreak/>
        <w:t>*</w:t>
      </w:r>
      <w:r w:rsidR="000803B7" w:rsidRPr="00D42D2E">
        <w:rPr>
          <w:rFonts w:ascii="Arial" w:eastAsia="Times New Roman" w:hAnsi="Arial" w:cs="Arial"/>
          <w:i/>
          <w:u w:val="single"/>
          <w:lang w:val="en-US" w:eastAsia="es-ES"/>
        </w:rPr>
        <w:t>Hamlet</w:t>
      </w:r>
    </w:p>
    <w:p w14:paraId="504E3287" w14:textId="2BE6ECAF" w:rsidR="0003016D" w:rsidRPr="00D42D2E" w:rsidRDefault="0003016D" w:rsidP="0003016D">
      <w:pPr>
        <w:spacing w:after="0" w:line="360" w:lineRule="atLeast"/>
        <w:rPr>
          <w:rFonts w:ascii="Arial" w:eastAsia="Times New Roman" w:hAnsi="Arial" w:cs="Arial"/>
          <w:i/>
          <w:iCs/>
          <w:u w:val="single"/>
          <w:lang w:val="en-US" w:eastAsia="es-ES"/>
        </w:rPr>
      </w:pPr>
      <w:r w:rsidRPr="00D42D2E">
        <w:rPr>
          <w:rFonts w:ascii="Arial" w:eastAsia="Times New Roman" w:hAnsi="Arial" w:cs="Arial"/>
          <w:lang w:val="en-US" w:eastAsia="es-ES"/>
        </w:rPr>
        <w:t>Orwell, George:        </w:t>
      </w:r>
      <w:r w:rsidR="00E265DA" w:rsidRPr="00D42D2E">
        <w:rPr>
          <w:rFonts w:ascii="Arial" w:eastAsia="Times New Roman" w:hAnsi="Arial" w:cs="Arial"/>
          <w:lang w:val="en-US" w:eastAsia="es-ES"/>
        </w:rPr>
        <w:tab/>
      </w:r>
      <w:r w:rsidR="00E265DA" w:rsidRPr="00D42D2E">
        <w:rPr>
          <w:rFonts w:ascii="Arial" w:eastAsia="Times New Roman" w:hAnsi="Arial" w:cs="Arial"/>
          <w:lang w:val="en-US" w:eastAsia="es-ES"/>
        </w:rPr>
        <w:tab/>
      </w:r>
      <w:r w:rsidR="00E265DA" w:rsidRPr="00D42D2E">
        <w:rPr>
          <w:rFonts w:ascii="Arial" w:eastAsia="Times New Roman" w:hAnsi="Arial" w:cs="Arial"/>
          <w:lang w:val="en-US" w:eastAsia="es-ES"/>
        </w:rPr>
        <w:tab/>
      </w:r>
      <w:r w:rsidR="004F46ED" w:rsidRPr="00D42D2E">
        <w:rPr>
          <w:rFonts w:ascii="Arial" w:eastAsia="Times New Roman" w:hAnsi="Arial" w:cs="Arial"/>
          <w:lang w:val="en-US" w:eastAsia="es-ES"/>
        </w:rPr>
        <w:t>*</w:t>
      </w:r>
      <w:r w:rsidRPr="00D42D2E">
        <w:rPr>
          <w:rFonts w:ascii="Arial" w:eastAsia="Times New Roman" w:hAnsi="Arial" w:cs="Arial"/>
          <w:i/>
          <w:iCs/>
          <w:u w:val="single"/>
          <w:lang w:val="en-US" w:eastAsia="es-ES"/>
        </w:rPr>
        <w:t>1984</w:t>
      </w:r>
    </w:p>
    <w:p w14:paraId="750A2647" w14:textId="77777777" w:rsidR="000803B7" w:rsidRPr="00D42D2E" w:rsidRDefault="000803B7" w:rsidP="0003016D">
      <w:pPr>
        <w:spacing w:after="0" w:line="360" w:lineRule="atLeast"/>
        <w:rPr>
          <w:rFonts w:ascii="Arial" w:eastAsia="Times New Roman" w:hAnsi="Arial" w:cs="Arial"/>
          <w:i/>
          <w:iCs/>
          <w:lang w:val="en-US" w:eastAsia="es-ES"/>
        </w:rPr>
      </w:pPr>
    </w:p>
    <w:p w14:paraId="12A7A7FD" w14:textId="77777777" w:rsidR="009906F3" w:rsidRPr="00D42D2E" w:rsidRDefault="009906F3" w:rsidP="009906F3">
      <w:pPr>
        <w:pStyle w:val="Textoindependiente"/>
        <w:rPr>
          <w:rFonts w:cs="Arial"/>
          <w:b/>
          <w:bCs/>
          <w:sz w:val="22"/>
          <w:szCs w:val="22"/>
          <w:u w:val="single"/>
        </w:rPr>
      </w:pPr>
      <w:r w:rsidRPr="00D42D2E">
        <w:rPr>
          <w:rFonts w:cs="Arial"/>
          <w:b/>
          <w:bCs/>
          <w:sz w:val="22"/>
          <w:szCs w:val="22"/>
          <w:u w:val="single"/>
        </w:rPr>
        <w:t>Cuentos</w:t>
      </w:r>
    </w:p>
    <w:p w14:paraId="76B10582" w14:textId="77777777" w:rsidR="009906F3" w:rsidRPr="00D42D2E" w:rsidRDefault="009906F3" w:rsidP="009906F3">
      <w:pPr>
        <w:pStyle w:val="Textoindependiente"/>
        <w:rPr>
          <w:rFonts w:cs="Arial"/>
          <w:b/>
          <w:bCs/>
          <w:sz w:val="22"/>
          <w:szCs w:val="22"/>
          <w:u w:val="single"/>
        </w:rPr>
      </w:pPr>
    </w:p>
    <w:p w14:paraId="1EE2119D" w14:textId="77777777" w:rsidR="009906F3" w:rsidRPr="00D42D2E" w:rsidRDefault="009906F3" w:rsidP="009906F3">
      <w:pPr>
        <w:spacing w:after="0" w:line="240" w:lineRule="auto"/>
        <w:rPr>
          <w:rFonts w:ascii="Arial" w:eastAsia="Times New Roman" w:hAnsi="Arial" w:cs="Arial"/>
          <w:color w:val="1D2228"/>
          <w:shd w:val="clear" w:color="auto" w:fill="FFFFFF"/>
          <w:lang w:eastAsia="es-ES"/>
        </w:rPr>
      </w:pPr>
      <w:r w:rsidRPr="00D42D2E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Para el examen es necesario tener leídos y analizados cinco relatos del siguiente listado. Los destacados con un asterisco deben estar incluidos entre los cinco que se seleccionen.</w:t>
      </w:r>
    </w:p>
    <w:p w14:paraId="2E58C749" w14:textId="77777777" w:rsidR="009906F3" w:rsidRPr="00D42D2E" w:rsidRDefault="009906F3" w:rsidP="009906F3">
      <w:pPr>
        <w:pStyle w:val="Textoindependiente"/>
        <w:rPr>
          <w:rFonts w:cs="Arial"/>
          <w:b/>
          <w:bCs/>
          <w:sz w:val="22"/>
          <w:szCs w:val="22"/>
          <w:u w:val="single"/>
          <w:lang w:val="es-ES"/>
        </w:rPr>
      </w:pPr>
    </w:p>
    <w:p w14:paraId="65CE447F" w14:textId="72CEECD4" w:rsidR="009906F3" w:rsidRPr="00D42D2E" w:rsidRDefault="009906F3" w:rsidP="009906F3">
      <w:pPr>
        <w:pStyle w:val="Textoindependiente"/>
        <w:ind w:left="3540" w:hanging="3540"/>
        <w:rPr>
          <w:rFonts w:cs="Arial"/>
          <w:sz w:val="22"/>
          <w:szCs w:val="22"/>
          <w:lang w:val="en-US"/>
        </w:rPr>
      </w:pPr>
      <w:r w:rsidRPr="00D42D2E">
        <w:rPr>
          <w:rFonts w:cs="Arial"/>
          <w:sz w:val="22"/>
          <w:szCs w:val="22"/>
          <w:lang w:val="en-US"/>
        </w:rPr>
        <w:t xml:space="preserve">Borges, Jorge Luis: </w:t>
      </w:r>
      <w:r w:rsidRPr="00D42D2E">
        <w:rPr>
          <w:rFonts w:cs="Arial"/>
          <w:sz w:val="22"/>
          <w:szCs w:val="22"/>
          <w:lang w:val="en-US"/>
        </w:rPr>
        <w:tab/>
        <w:t xml:space="preserve">*“Emma Zunz” </w:t>
      </w:r>
    </w:p>
    <w:p w14:paraId="269BEF3E" w14:textId="77777777" w:rsidR="009906F3" w:rsidRPr="00D42D2E" w:rsidRDefault="009906F3" w:rsidP="009906F3">
      <w:pPr>
        <w:pStyle w:val="Textoindependiente"/>
        <w:ind w:left="3540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 xml:space="preserve">“Hombre de la esquina rosada” </w:t>
      </w:r>
    </w:p>
    <w:p w14:paraId="77AB12A4" w14:textId="3B3B739C" w:rsidR="009906F3" w:rsidRPr="00D42D2E" w:rsidRDefault="009906F3" w:rsidP="009906F3">
      <w:pPr>
        <w:pStyle w:val="Textoindependiente"/>
        <w:ind w:left="3540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>“Borges y yo”</w:t>
      </w:r>
    </w:p>
    <w:p w14:paraId="44E4510A" w14:textId="4735D7F8" w:rsidR="009906F3" w:rsidRPr="00D42D2E" w:rsidRDefault="009906F3" w:rsidP="009906F3">
      <w:pPr>
        <w:pStyle w:val="Textoindependiente"/>
        <w:ind w:left="3540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>“La casa de Asterión”</w:t>
      </w:r>
    </w:p>
    <w:p w14:paraId="15F4E197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 xml:space="preserve">Cortázar, Julio: </w:t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  <w:t>“Torito”</w:t>
      </w:r>
    </w:p>
    <w:p w14:paraId="0605D0B4" w14:textId="221EE2F0" w:rsidR="009906F3" w:rsidRPr="00D42D2E" w:rsidRDefault="009906F3" w:rsidP="009906F3">
      <w:pPr>
        <w:pStyle w:val="Textoindependiente"/>
        <w:ind w:left="2832" w:firstLine="708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>“Casa tomada”</w:t>
      </w:r>
    </w:p>
    <w:p w14:paraId="28243FF1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 xml:space="preserve">Dick, Phillip: </w:t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  <w:t>“Algunas peculiaridades de los ojos”</w:t>
      </w:r>
    </w:p>
    <w:p w14:paraId="6110DFCA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 xml:space="preserve">Quiroga, Horacio: </w:t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  <w:t>“A la deriva”</w:t>
      </w:r>
    </w:p>
    <w:p w14:paraId="11B5BD05" w14:textId="06C8D144" w:rsidR="009906F3" w:rsidRPr="00D42D2E" w:rsidRDefault="009906F3" w:rsidP="009906F3">
      <w:pPr>
        <w:pStyle w:val="Textoindependiente"/>
        <w:ind w:left="2832" w:firstLine="708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>“El almohadón de plumas”</w:t>
      </w:r>
    </w:p>
    <w:p w14:paraId="042132B3" w14:textId="780F2EC5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 xml:space="preserve">Martínez, G.: </w:t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  <w:t>*“Infierno grande”</w:t>
      </w:r>
    </w:p>
    <w:p w14:paraId="08A2B441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 xml:space="preserve">Piglia, Ricardo: </w:t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  <w:t>“La loca y el relato del crimen”</w:t>
      </w:r>
    </w:p>
    <w:p w14:paraId="3C7CA448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 xml:space="preserve">Poe, E.A.: </w:t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</w:r>
      <w:r w:rsidRPr="00D42D2E">
        <w:rPr>
          <w:rFonts w:cs="Arial"/>
          <w:sz w:val="22"/>
          <w:szCs w:val="22"/>
        </w:rPr>
        <w:tab/>
        <w:t>“La caída de la casa Usher”</w:t>
      </w:r>
    </w:p>
    <w:p w14:paraId="64E9D011" w14:textId="5360384B" w:rsidR="009906F3" w:rsidRPr="00D42D2E" w:rsidRDefault="004F46ED" w:rsidP="009906F3">
      <w:pPr>
        <w:pStyle w:val="Textoindependiente"/>
        <w:ind w:left="2832" w:firstLine="708"/>
        <w:rPr>
          <w:rFonts w:cs="Arial"/>
          <w:sz w:val="22"/>
          <w:szCs w:val="22"/>
        </w:rPr>
      </w:pPr>
      <w:r w:rsidRPr="00D42D2E">
        <w:rPr>
          <w:rFonts w:cs="Arial"/>
          <w:sz w:val="22"/>
          <w:szCs w:val="22"/>
        </w:rPr>
        <w:t>*</w:t>
      </w:r>
      <w:r w:rsidR="009906F3" w:rsidRPr="00D42D2E">
        <w:rPr>
          <w:rFonts w:cs="Arial"/>
          <w:sz w:val="22"/>
          <w:szCs w:val="22"/>
        </w:rPr>
        <w:t>“El gato negro”</w:t>
      </w:r>
    </w:p>
    <w:p w14:paraId="78E00DB0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</w:p>
    <w:p w14:paraId="467A2042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</w:p>
    <w:p w14:paraId="56345F9D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</w:p>
    <w:p w14:paraId="3244E97F" w14:textId="77777777" w:rsidR="009906F3" w:rsidRPr="00D42D2E" w:rsidRDefault="009906F3" w:rsidP="009906F3">
      <w:pPr>
        <w:pStyle w:val="Textoindependiente"/>
        <w:rPr>
          <w:rFonts w:cs="Arial"/>
          <w:sz w:val="22"/>
          <w:szCs w:val="22"/>
        </w:rPr>
      </w:pPr>
    </w:p>
    <w:p w14:paraId="1EEA03FC" w14:textId="77777777" w:rsidR="009906F3" w:rsidRPr="00D42D2E" w:rsidRDefault="009906F3" w:rsidP="0003016D">
      <w:pPr>
        <w:spacing w:after="0" w:line="360" w:lineRule="atLeast"/>
        <w:rPr>
          <w:rFonts w:ascii="Arial" w:eastAsia="Times New Roman" w:hAnsi="Arial" w:cs="Arial"/>
          <w:i/>
          <w:iCs/>
          <w:lang w:val="es-ES_tradnl" w:eastAsia="es-ES"/>
        </w:rPr>
      </w:pPr>
    </w:p>
    <w:p w14:paraId="216B70CC" w14:textId="77777777" w:rsidR="000803B7" w:rsidRPr="00D42D2E" w:rsidRDefault="000803B7" w:rsidP="0003016D">
      <w:pPr>
        <w:spacing w:after="0" w:line="360" w:lineRule="atLeast"/>
        <w:rPr>
          <w:rFonts w:ascii="Arial" w:eastAsia="Times New Roman" w:hAnsi="Arial" w:cs="Arial"/>
          <w:lang w:eastAsia="es-ES"/>
        </w:rPr>
      </w:pPr>
    </w:p>
    <w:p w14:paraId="11FE8D8E" w14:textId="77777777" w:rsidR="009906F3" w:rsidRPr="00D42D2E" w:rsidRDefault="0003016D" w:rsidP="009906F3">
      <w:pPr>
        <w:rPr>
          <w:rFonts w:ascii="Arial" w:hAnsi="Arial" w:cs="Arial"/>
          <w:b/>
          <w:bCs/>
          <w:u w:val="single"/>
        </w:rPr>
      </w:pPr>
      <w:r w:rsidRPr="00D42D2E">
        <w:rPr>
          <w:rFonts w:ascii="Arial" w:eastAsia="Times New Roman" w:hAnsi="Arial" w:cs="Arial"/>
          <w:b/>
          <w:bCs/>
          <w:lang w:eastAsia="es-ES"/>
        </w:rPr>
        <w:t> </w:t>
      </w:r>
      <w:bookmarkStart w:id="0" w:name="_Hlk186243685"/>
      <w:r w:rsidR="009906F3" w:rsidRPr="00D42D2E">
        <w:rPr>
          <w:rFonts w:ascii="Arial" w:hAnsi="Arial" w:cs="Arial"/>
          <w:b/>
          <w:bCs/>
          <w:u w:val="single"/>
        </w:rPr>
        <w:t>Bibliografía de consulta</w:t>
      </w:r>
    </w:p>
    <w:p w14:paraId="6D893EEC" w14:textId="71C6C5C6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  <w:r w:rsidRPr="00D42D2E">
        <w:rPr>
          <w:rFonts w:ascii="Arial" w:hAnsi="Arial" w:cs="Arial"/>
          <w:sz w:val="22"/>
          <w:szCs w:val="22"/>
        </w:rPr>
        <w:t xml:space="preserve">AA.VV.: </w:t>
      </w:r>
      <w:r w:rsidRPr="00D42D2E">
        <w:rPr>
          <w:rFonts w:ascii="Arial" w:hAnsi="Arial" w:cs="Arial"/>
          <w:i/>
          <w:sz w:val="22"/>
          <w:szCs w:val="22"/>
        </w:rPr>
        <w:t>Una araña en el zapato. La narración. Teoría, lecturas, investigación y propuestas de escritura</w:t>
      </w:r>
      <w:r w:rsidRPr="00D42D2E">
        <w:rPr>
          <w:rFonts w:ascii="Arial" w:hAnsi="Arial" w:cs="Arial"/>
          <w:sz w:val="22"/>
          <w:szCs w:val="22"/>
        </w:rPr>
        <w:t xml:space="preserve">, </w:t>
      </w:r>
      <w:r w:rsidR="00D42D2E" w:rsidRPr="00D42D2E">
        <w:rPr>
          <w:rFonts w:ascii="Arial" w:hAnsi="Arial" w:cs="Arial"/>
          <w:sz w:val="22"/>
          <w:szCs w:val="22"/>
        </w:rPr>
        <w:t xml:space="preserve">Buenos Aires, </w:t>
      </w:r>
      <w:r w:rsidRPr="00D42D2E">
        <w:rPr>
          <w:rFonts w:ascii="Arial" w:hAnsi="Arial" w:cs="Arial"/>
          <w:sz w:val="22"/>
          <w:szCs w:val="22"/>
        </w:rPr>
        <w:t xml:space="preserve">Libros de la Araucaria, 2005. </w:t>
      </w:r>
    </w:p>
    <w:p w14:paraId="453FE8BB" w14:textId="77777777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14:paraId="3FD037A8" w14:textId="24E5A730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  <w:r w:rsidRPr="00D42D2E">
        <w:rPr>
          <w:rFonts w:ascii="Arial" w:hAnsi="Arial" w:cs="Arial"/>
          <w:sz w:val="22"/>
          <w:szCs w:val="22"/>
        </w:rPr>
        <w:t>AA.VV.: Avanza Lengua y Literatura 3. Prácticas del lenguaje</w:t>
      </w:r>
      <w:r w:rsidR="00D42D2E" w:rsidRPr="00D42D2E">
        <w:rPr>
          <w:rFonts w:ascii="Arial" w:hAnsi="Arial" w:cs="Arial"/>
          <w:sz w:val="22"/>
          <w:szCs w:val="22"/>
        </w:rPr>
        <w:t xml:space="preserve">, Buenos Aires, </w:t>
      </w:r>
      <w:r w:rsidRPr="00D42D2E">
        <w:rPr>
          <w:rFonts w:ascii="Arial" w:hAnsi="Arial" w:cs="Arial"/>
          <w:sz w:val="22"/>
          <w:szCs w:val="22"/>
        </w:rPr>
        <w:t xml:space="preserve"> Kapelusz, 2022.</w:t>
      </w:r>
    </w:p>
    <w:p w14:paraId="31F40D30" w14:textId="77777777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14:paraId="7AAAA627" w14:textId="77777777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color w:val="000000"/>
          <w:sz w:val="22"/>
          <w:szCs w:val="22"/>
          <w:lang w:eastAsia="es-AR"/>
        </w:rPr>
      </w:pPr>
      <w:r w:rsidRPr="00D42D2E">
        <w:rPr>
          <w:rFonts w:ascii="Arial" w:hAnsi="Arial" w:cs="Arial"/>
          <w:color w:val="000000"/>
          <w:sz w:val="22"/>
          <w:szCs w:val="22"/>
          <w:lang w:eastAsia="es-AR"/>
        </w:rPr>
        <w:t xml:space="preserve">Alvarado, Maite. </w:t>
      </w:r>
      <w:r w:rsidRPr="00D42D2E">
        <w:rPr>
          <w:rFonts w:ascii="Arial" w:hAnsi="Arial" w:cs="Arial"/>
          <w:i/>
          <w:iCs/>
          <w:color w:val="000000"/>
          <w:sz w:val="22"/>
          <w:szCs w:val="22"/>
          <w:lang w:eastAsia="es-AR"/>
        </w:rPr>
        <w:t>Paratexto</w:t>
      </w:r>
      <w:r w:rsidRPr="00D42D2E">
        <w:rPr>
          <w:rFonts w:ascii="Arial" w:hAnsi="Arial" w:cs="Arial"/>
          <w:color w:val="000000"/>
          <w:sz w:val="22"/>
          <w:szCs w:val="22"/>
          <w:lang w:eastAsia="es-AR"/>
        </w:rPr>
        <w:t xml:space="preserve">. Enciclopedia Semiológica Buenos Aires. Instituto de </w:t>
      </w:r>
      <w:proofErr w:type="spellStart"/>
      <w:r w:rsidRPr="00D42D2E">
        <w:rPr>
          <w:rFonts w:ascii="Arial" w:hAnsi="Arial" w:cs="Arial"/>
          <w:color w:val="000000"/>
          <w:sz w:val="22"/>
          <w:szCs w:val="22"/>
          <w:lang w:eastAsia="es-AR"/>
        </w:rPr>
        <w:t>Lingúística</w:t>
      </w:r>
      <w:proofErr w:type="spellEnd"/>
      <w:r w:rsidRPr="00D42D2E">
        <w:rPr>
          <w:rFonts w:ascii="Arial" w:hAnsi="Arial" w:cs="Arial"/>
          <w:color w:val="000000"/>
          <w:sz w:val="22"/>
          <w:szCs w:val="22"/>
          <w:lang w:eastAsia="es-AR"/>
        </w:rPr>
        <w:t xml:space="preserve"> de la Facultad de Filosofía y Letras. 1994.</w:t>
      </w:r>
    </w:p>
    <w:p w14:paraId="22D2DA50" w14:textId="77777777" w:rsidR="00D42D2E" w:rsidRPr="00D42D2E" w:rsidRDefault="00D42D2E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color w:val="000000"/>
          <w:sz w:val="22"/>
          <w:szCs w:val="22"/>
          <w:lang w:eastAsia="es-AR"/>
        </w:rPr>
      </w:pPr>
    </w:p>
    <w:p w14:paraId="7FB51D73" w14:textId="02E8552B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  <w:r w:rsidRPr="00D42D2E">
        <w:rPr>
          <w:rFonts w:ascii="Arial" w:hAnsi="Arial" w:cs="Arial"/>
          <w:sz w:val="22"/>
          <w:szCs w:val="22"/>
        </w:rPr>
        <w:t xml:space="preserve">Blake, Cristina: </w:t>
      </w:r>
      <w:r w:rsidRPr="00D42D2E">
        <w:rPr>
          <w:rFonts w:ascii="Arial" w:hAnsi="Arial" w:cs="Arial"/>
          <w:i/>
          <w:sz w:val="22"/>
          <w:szCs w:val="22"/>
        </w:rPr>
        <w:t>La narración en la literatura y en los discursos sociales</w:t>
      </w:r>
      <w:r w:rsidRPr="00D42D2E">
        <w:rPr>
          <w:rFonts w:ascii="Arial" w:hAnsi="Arial" w:cs="Arial"/>
          <w:sz w:val="22"/>
          <w:szCs w:val="22"/>
        </w:rPr>
        <w:t xml:space="preserve">, </w:t>
      </w:r>
      <w:r w:rsidR="00D42D2E" w:rsidRPr="00D42D2E">
        <w:rPr>
          <w:rFonts w:ascii="Arial" w:hAnsi="Arial" w:cs="Arial"/>
          <w:sz w:val="22"/>
          <w:szCs w:val="22"/>
        </w:rPr>
        <w:t xml:space="preserve">Buenos Aires, </w:t>
      </w:r>
      <w:r w:rsidRPr="00D42D2E">
        <w:rPr>
          <w:rFonts w:ascii="Arial" w:hAnsi="Arial" w:cs="Arial"/>
          <w:sz w:val="22"/>
          <w:szCs w:val="22"/>
        </w:rPr>
        <w:t>Longseller, 2003.</w:t>
      </w:r>
    </w:p>
    <w:p w14:paraId="54F55FC1" w14:textId="77777777" w:rsidR="005C7722" w:rsidRPr="00D42D2E" w:rsidRDefault="005C7722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14:paraId="1189978E" w14:textId="0A6AEAA8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  <w:r w:rsidRPr="00D42D2E">
        <w:rPr>
          <w:rFonts w:ascii="Arial" w:hAnsi="Arial" w:cs="Arial"/>
          <w:sz w:val="22"/>
          <w:szCs w:val="22"/>
        </w:rPr>
        <w:t xml:space="preserve">Cassany, Daniel: </w:t>
      </w:r>
      <w:r w:rsidRPr="00D42D2E">
        <w:rPr>
          <w:rFonts w:ascii="Arial" w:hAnsi="Arial" w:cs="Arial"/>
          <w:i/>
          <w:sz w:val="22"/>
          <w:szCs w:val="22"/>
        </w:rPr>
        <w:t>La cocina de la escritura</w:t>
      </w:r>
      <w:r w:rsidRPr="00D42D2E">
        <w:rPr>
          <w:rFonts w:ascii="Arial" w:hAnsi="Arial" w:cs="Arial"/>
          <w:sz w:val="22"/>
          <w:szCs w:val="22"/>
        </w:rPr>
        <w:t xml:space="preserve">, </w:t>
      </w:r>
      <w:r w:rsidR="00D42D2E" w:rsidRPr="00D42D2E">
        <w:rPr>
          <w:rFonts w:ascii="Arial" w:hAnsi="Arial" w:cs="Arial"/>
          <w:sz w:val="22"/>
          <w:szCs w:val="22"/>
        </w:rPr>
        <w:t xml:space="preserve">Barcelona, </w:t>
      </w:r>
      <w:r w:rsidRPr="00D42D2E">
        <w:rPr>
          <w:rFonts w:ascii="Arial" w:hAnsi="Arial" w:cs="Arial"/>
          <w:sz w:val="22"/>
          <w:szCs w:val="22"/>
        </w:rPr>
        <w:t>Anagrama, 1995.</w:t>
      </w:r>
    </w:p>
    <w:p w14:paraId="6687CB32" w14:textId="77777777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14:paraId="028B283E" w14:textId="77777777" w:rsidR="009906F3" w:rsidRPr="00D42D2E" w:rsidRDefault="009906F3" w:rsidP="009906F3">
      <w:pPr>
        <w:rPr>
          <w:rFonts w:ascii="Arial" w:eastAsia="Times New Roman" w:hAnsi="Arial" w:cs="Arial"/>
          <w:color w:val="000000"/>
          <w:lang w:eastAsia="es-AR"/>
        </w:rPr>
      </w:pPr>
      <w:r w:rsidRPr="00D42D2E">
        <w:rPr>
          <w:rFonts w:ascii="Arial" w:eastAsia="Times New Roman" w:hAnsi="Arial" w:cs="Arial"/>
          <w:color w:val="000000"/>
          <w:lang w:eastAsia="es-AR"/>
        </w:rPr>
        <w:t xml:space="preserve">Cortázar, Julio. “El sentimiento de lo fantástico” </w:t>
      </w:r>
      <w:hyperlink r:id="rId6" w:history="1">
        <w:r w:rsidRPr="00D42D2E">
          <w:rPr>
            <w:rStyle w:val="Hipervnculo"/>
            <w:rFonts w:ascii="Arial" w:eastAsia="Times New Roman" w:hAnsi="Arial" w:cs="Arial"/>
            <w:lang w:eastAsia="es-AR"/>
          </w:rPr>
          <w:t>https://ciudadseva.com/texto/el-sentimiento-de-lo-fantastico/</w:t>
        </w:r>
      </w:hyperlink>
    </w:p>
    <w:p w14:paraId="2F93754B" w14:textId="478EE127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  <w:r w:rsidRPr="00D42D2E">
        <w:rPr>
          <w:rFonts w:ascii="Arial" w:hAnsi="Arial" w:cs="Arial"/>
          <w:sz w:val="22"/>
          <w:szCs w:val="22"/>
        </w:rPr>
        <w:t xml:space="preserve">Cuesta, Carolina: </w:t>
      </w:r>
      <w:r w:rsidRPr="00D42D2E">
        <w:rPr>
          <w:rFonts w:ascii="Arial" w:hAnsi="Arial" w:cs="Arial"/>
          <w:i/>
          <w:sz w:val="22"/>
          <w:szCs w:val="22"/>
        </w:rPr>
        <w:t>La máquina literaria</w:t>
      </w:r>
      <w:r w:rsidRPr="00D42D2E">
        <w:rPr>
          <w:rFonts w:ascii="Arial" w:hAnsi="Arial" w:cs="Arial"/>
          <w:sz w:val="22"/>
          <w:szCs w:val="22"/>
        </w:rPr>
        <w:t xml:space="preserve">, </w:t>
      </w:r>
      <w:r w:rsidR="00D42D2E" w:rsidRPr="00D42D2E">
        <w:rPr>
          <w:rFonts w:ascii="Arial" w:hAnsi="Arial" w:cs="Arial"/>
          <w:sz w:val="22"/>
          <w:szCs w:val="22"/>
        </w:rPr>
        <w:t xml:space="preserve">Buenos Aires, </w:t>
      </w:r>
      <w:r w:rsidRPr="00D42D2E">
        <w:rPr>
          <w:rFonts w:ascii="Arial" w:hAnsi="Arial" w:cs="Arial"/>
          <w:sz w:val="22"/>
          <w:szCs w:val="22"/>
        </w:rPr>
        <w:t>Longseller, 2002.</w:t>
      </w:r>
    </w:p>
    <w:p w14:paraId="47077C84" w14:textId="77777777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14:paraId="05409C43" w14:textId="18E4EB4D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  <w:r w:rsidRPr="00D42D2E">
        <w:rPr>
          <w:rFonts w:ascii="Arial" w:hAnsi="Arial" w:cs="Arial"/>
          <w:sz w:val="22"/>
          <w:szCs w:val="22"/>
        </w:rPr>
        <w:t xml:space="preserve">Cuesta Abad, J.M. y Jiménez </w:t>
      </w:r>
      <w:proofErr w:type="spellStart"/>
      <w:r w:rsidRPr="00D42D2E">
        <w:rPr>
          <w:rFonts w:ascii="Arial" w:hAnsi="Arial" w:cs="Arial"/>
          <w:sz w:val="22"/>
          <w:szCs w:val="22"/>
        </w:rPr>
        <w:t>Heffernan</w:t>
      </w:r>
      <w:proofErr w:type="spellEnd"/>
      <w:r w:rsidRPr="00D42D2E">
        <w:rPr>
          <w:rFonts w:ascii="Arial" w:hAnsi="Arial" w:cs="Arial"/>
          <w:sz w:val="22"/>
          <w:szCs w:val="22"/>
        </w:rPr>
        <w:t xml:space="preserve">, J.: </w:t>
      </w:r>
      <w:r w:rsidRPr="00D42D2E">
        <w:rPr>
          <w:rFonts w:ascii="Arial" w:hAnsi="Arial" w:cs="Arial"/>
          <w:i/>
          <w:sz w:val="22"/>
          <w:szCs w:val="22"/>
        </w:rPr>
        <w:t>Teorías Literarias del siglo XX</w:t>
      </w:r>
      <w:r w:rsidRPr="00D42D2E">
        <w:rPr>
          <w:rFonts w:ascii="Arial" w:hAnsi="Arial" w:cs="Arial"/>
          <w:sz w:val="22"/>
          <w:szCs w:val="22"/>
        </w:rPr>
        <w:t xml:space="preserve">, </w:t>
      </w:r>
      <w:r w:rsidR="00D42D2E" w:rsidRPr="00D42D2E">
        <w:rPr>
          <w:rFonts w:ascii="Arial" w:hAnsi="Arial" w:cs="Arial"/>
          <w:sz w:val="22"/>
          <w:szCs w:val="22"/>
        </w:rPr>
        <w:t xml:space="preserve">Madrid, </w:t>
      </w:r>
      <w:r w:rsidRPr="00D42D2E">
        <w:rPr>
          <w:rFonts w:ascii="Arial" w:hAnsi="Arial" w:cs="Arial"/>
          <w:sz w:val="22"/>
          <w:szCs w:val="22"/>
        </w:rPr>
        <w:t>Akal Ediciones, 2005.</w:t>
      </w:r>
    </w:p>
    <w:p w14:paraId="1AB774AF" w14:textId="77777777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p w14:paraId="0B0415D9" w14:textId="700A445E" w:rsidR="009906F3" w:rsidRPr="00D42D2E" w:rsidRDefault="009906F3" w:rsidP="009906F3">
      <w:pPr>
        <w:rPr>
          <w:rFonts w:ascii="Arial" w:hAnsi="Arial" w:cs="Arial"/>
        </w:rPr>
      </w:pPr>
      <w:r w:rsidRPr="00D42D2E">
        <w:rPr>
          <w:rFonts w:ascii="Arial" w:hAnsi="Arial" w:cs="Arial"/>
        </w:rPr>
        <w:lastRenderedPageBreak/>
        <w:t xml:space="preserve">De </w:t>
      </w:r>
      <w:proofErr w:type="spellStart"/>
      <w:r w:rsidRPr="00D42D2E">
        <w:rPr>
          <w:rFonts w:ascii="Arial" w:hAnsi="Arial" w:cs="Arial"/>
        </w:rPr>
        <w:t>Arnoux</w:t>
      </w:r>
      <w:proofErr w:type="spellEnd"/>
      <w:r w:rsidRPr="00D42D2E">
        <w:rPr>
          <w:rFonts w:ascii="Arial" w:hAnsi="Arial" w:cs="Arial"/>
        </w:rPr>
        <w:t xml:space="preserve">, Elvira: </w:t>
      </w:r>
      <w:r w:rsidRPr="00D42D2E">
        <w:rPr>
          <w:rFonts w:ascii="Arial" w:hAnsi="Arial" w:cs="Arial"/>
          <w:i/>
        </w:rPr>
        <w:t>Pasajes-Propuestas en torno de la lectura y la escritura</w:t>
      </w:r>
      <w:r w:rsidRPr="00D42D2E">
        <w:rPr>
          <w:rFonts w:ascii="Arial" w:hAnsi="Arial" w:cs="Arial"/>
        </w:rPr>
        <w:t xml:space="preserve">, </w:t>
      </w:r>
      <w:r w:rsidR="00D42D2E" w:rsidRPr="00D42D2E">
        <w:rPr>
          <w:rFonts w:ascii="Arial" w:hAnsi="Arial" w:cs="Arial"/>
        </w:rPr>
        <w:t xml:space="preserve">Buenos Aires, </w:t>
      </w:r>
      <w:r w:rsidRPr="00D42D2E">
        <w:rPr>
          <w:rFonts w:ascii="Arial" w:hAnsi="Arial" w:cs="Arial"/>
        </w:rPr>
        <w:t>Editorial Biblos, 2009.</w:t>
      </w:r>
    </w:p>
    <w:p w14:paraId="36C6E91E" w14:textId="77777777" w:rsidR="009906F3" w:rsidRPr="00D42D2E" w:rsidRDefault="009906F3" w:rsidP="009906F3">
      <w:pPr>
        <w:rPr>
          <w:rFonts w:ascii="Arial" w:hAnsi="Arial" w:cs="Arial"/>
        </w:rPr>
      </w:pPr>
      <w:r w:rsidRPr="00D42D2E">
        <w:rPr>
          <w:rFonts w:ascii="Arial" w:hAnsi="Arial" w:cs="Arial"/>
        </w:rPr>
        <w:t xml:space="preserve">García Negroni, María Marta y otros, </w:t>
      </w:r>
      <w:r w:rsidRPr="00D42D2E">
        <w:rPr>
          <w:rFonts w:ascii="Arial" w:hAnsi="Arial" w:cs="Arial"/>
          <w:i/>
        </w:rPr>
        <w:t>El arte de escribir bien en español</w:t>
      </w:r>
      <w:r w:rsidRPr="00D42D2E">
        <w:rPr>
          <w:rFonts w:ascii="Arial" w:hAnsi="Arial" w:cs="Arial"/>
        </w:rPr>
        <w:t>. Buenos Aires, Santiago Arcos, 2005</w:t>
      </w:r>
    </w:p>
    <w:p w14:paraId="07EA0216" w14:textId="77777777" w:rsidR="009906F3" w:rsidRPr="00D42D2E" w:rsidRDefault="009906F3" w:rsidP="009906F3">
      <w:pPr>
        <w:widowControl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D42D2E">
        <w:rPr>
          <w:rFonts w:ascii="Arial" w:hAnsi="Arial" w:cs="Arial"/>
        </w:rPr>
        <w:t>Giammatteo</w:t>
      </w:r>
      <w:proofErr w:type="spellEnd"/>
      <w:r w:rsidRPr="00D42D2E">
        <w:rPr>
          <w:rFonts w:ascii="Arial" w:hAnsi="Arial" w:cs="Arial"/>
        </w:rPr>
        <w:t xml:space="preserve">, Mabel, Albano, Hilda (coordinadoras), </w:t>
      </w:r>
      <w:r w:rsidRPr="00D42D2E">
        <w:rPr>
          <w:rFonts w:ascii="Arial" w:hAnsi="Arial" w:cs="Arial"/>
          <w:i/>
        </w:rPr>
        <w:t>Lengua. Léxico, gramática y texto</w:t>
      </w:r>
      <w:r w:rsidRPr="00D42D2E">
        <w:rPr>
          <w:rFonts w:ascii="Arial" w:hAnsi="Arial" w:cs="Arial"/>
        </w:rPr>
        <w:t>. Buenos Aires, Biblos, 2009.</w:t>
      </w:r>
    </w:p>
    <w:p w14:paraId="375EC5D5" w14:textId="77777777" w:rsidR="009906F3" w:rsidRPr="00D42D2E" w:rsidRDefault="009906F3" w:rsidP="009906F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9D84CED" w14:textId="5A6D54EF" w:rsidR="009906F3" w:rsidRPr="00D42D2E" w:rsidRDefault="009906F3" w:rsidP="009906F3">
      <w:pPr>
        <w:rPr>
          <w:rFonts w:ascii="Arial" w:hAnsi="Arial" w:cs="Arial"/>
        </w:rPr>
      </w:pPr>
      <w:proofErr w:type="spellStart"/>
      <w:r w:rsidRPr="00D42D2E">
        <w:rPr>
          <w:rFonts w:ascii="Arial" w:hAnsi="Arial" w:cs="Arial"/>
        </w:rPr>
        <w:t>Kovacci</w:t>
      </w:r>
      <w:proofErr w:type="spellEnd"/>
      <w:r w:rsidRPr="00D42D2E">
        <w:rPr>
          <w:rFonts w:ascii="Arial" w:hAnsi="Arial" w:cs="Arial"/>
        </w:rPr>
        <w:t xml:space="preserve">, Ofelia: </w:t>
      </w:r>
      <w:r w:rsidRPr="00D42D2E">
        <w:rPr>
          <w:rFonts w:ascii="Arial" w:hAnsi="Arial" w:cs="Arial"/>
          <w:i/>
        </w:rPr>
        <w:t>Lengua y Literatura 3</w:t>
      </w:r>
      <w:r w:rsidRPr="00D42D2E">
        <w:rPr>
          <w:rFonts w:ascii="Arial" w:hAnsi="Arial" w:cs="Arial"/>
        </w:rPr>
        <w:t xml:space="preserve">, </w:t>
      </w:r>
      <w:r w:rsidR="00D42D2E" w:rsidRPr="00D42D2E">
        <w:rPr>
          <w:rFonts w:ascii="Arial" w:hAnsi="Arial" w:cs="Arial"/>
        </w:rPr>
        <w:t xml:space="preserve">Buenos Aires, </w:t>
      </w:r>
      <w:r w:rsidRPr="00D42D2E">
        <w:rPr>
          <w:rFonts w:ascii="Arial" w:hAnsi="Arial" w:cs="Arial"/>
        </w:rPr>
        <w:t>Huemul, 1985.</w:t>
      </w:r>
    </w:p>
    <w:p w14:paraId="0A0C040E" w14:textId="18414904" w:rsidR="009906F3" w:rsidRPr="00D42D2E" w:rsidRDefault="009906F3" w:rsidP="009906F3">
      <w:pPr>
        <w:rPr>
          <w:rFonts w:ascii="Arial" w:hAnsi="Arial" w:cs="Arial"/>
        </w:rPr>
      </w:pPr>
      <w:proofErr w:type="spellStart"/>
      <w:r w:rsidRPr="00D42D2E">
        <w:rPr>
          <w:rFonts w:ascii="Arial" w:hAnsi="Arial" w:cs="Arial"/>
        </w:rPr>
        <w:t>Marin</w:t>
      </w:r>
      <w:proofErr w:type="spellEnd"/>
      <w:r w:rsidRPr="00D42D2E">
        <w:rPr>
          <w:rFonts w:ascii="Arial" w:hAnsi="Arial" w:cs="Arial"/>
        </w:rPr>
        <w:t xml:space="preserve">, Marta: </w:t>
      </w:r>
      <w:r w:rsidRPr="00D42D2E">
        <w:rPr>
          <w:rFonts w:ascii="Arial" w:hAnsi="Arial" w:cs="Arial"/>
          <w:i/>
        </w:rPr>
        <w:t>Una gramática para todos</w:t>
      </w:r>
      <w:r w:rsidRPr="00D42D2E">
        <w:rPr>
          <w:rFonts w:ascii="Arial" w:hAnsi="Arial" w:cs="Arial"/>
        </w:rPr>
        <w:t xml:space="preserve">, </w:t>
      </w:r>
      <w:r w:rsidR="00D42D2E" w:rsidRPr="00D42D2E">
        <w:rPr>
          <w:rFonts w:ascii="Arial" w:hAnsi="Arial" w:cs="Arial"/>
        </w:rPr>
        <w:t xml:space="preserve">Buenos Aires, </w:t>
      </w:r>
      <w:r w:rsidRPr="00D42D2E">
        <w:rPr>
          <w:rFonts w:ascii="Arial" w:hAnsi="Arial" w:cs="Arial"/>
        </w:rPr>
        <w:t>Voz Activa-Tinta Fresca, 2008</w:t>
      </w:r>
    </w:p>
    <w:p w14:paraId="0A044C67" w14:textId="77777777" w:rsidR="009906F3" w:rsidRPr="00D42D2E" w:rsidRDefault="009906F3" w:rsidP="009906F3">
      <w:pPr>
        <w:rPr>
          <w:rFonts w:ascii="Arial" w:hAnsi="Arial" w:cs="Arial"/>
        </w:rPr>
      </w:pPr>
      <w:r w:rsidRPr="00D42D2E">
        <w:rPr>
          <w:rFonts w:ascii="Arial" w:hAnsi="Arial" w:cs="Arial"/>
        </w:rPr>
        <w:t xml:space="preserve">Marín, Marta: </w:t>
      </w:r>
      <w:r w:rsidRPr="00D42D2E">
        <w:rPr>
          <w:rFonts w:ascii="Arial" w:hAnsi="Arial" w:cs="Arial"/>
          <w:i/>
        </w:rPr>
        <w:t>Conceptos claves, Gramática, Lingüística y Literatura,</w:t>
      </w:r>
      <w:r w:rsidRPr="00D42D2E">
        <w:rPr>
          <w:rFonts w:ascii="Arial" w:hAnsi="Arial" w:cs="Arial"/>
        </w:rPr>
        <w:t xml:space="preserve"> Buenos Aires, 2004.</w:t>
      </w:r>
    </w:p>
    <w:p w14:paraId="61F3D18D" w14:textId="7D74AAF2" w:rsidR="009906F3" w:rsidRPr="00D42D2E" w:rsidRDefault="009906F3" w:rsidP="009906F3">
      <w:pPr>
        <w:rPr>
          <w:rFonts w:ascii="Arial" w:hAnsi="Arial" w:cs="Arial"/>
        </w:rPr>
      </w:pPr>
      <w:r w:rsidRPr="00D42D2E">
        <w:rPr>
          <w:rFonts w:ascii="Arial" w:hAnsi="Arial" w:cs="Arial"/>
        </w:rPr>
        <w:t xml:space="preserve">Moliner, María: </w:t>
      </w:r>
      <w:r w:rsidRPr="00D42D2E">
        <w:rPr>
          <w:rFonts w:ascii="Arial" w:hAnsi="Arial" w:cs="Arial"/>
          <w:i/>
        </w:rPr>
        <w:t>Diccionario de uso del español</w:t>
      </w:r>
      <w:r w:rsidRPr="00D42D2E">
        <w:rPr>
          <w:rFonts w:ascii="Arial" w:hAnsi="Arial" w:cs="Arial"/>
        </w:rPr>
        <w:t xml:space="preserve">, </w:t>
      </w:r>
      <w:r w:rsidR="00D42D2E">
        <w:rPr>
          <w:rFonts w:ascii="Arial" w:hAnsi="Arial" w:cs="Arial"/>
        </w:rPr>
        <w:t xml:space="preserve">Madrid, </w:t>
      </w:r>
      <w:r w:rsidRPr="00D42D2E">
        <w:rPr>
          <w:rFonts w:ascii="Arial" w:hAnsi="Arial" w:cs="Arial"/>
        </w:rPr>
        <w:t>Gredos,1992.</w:t>
      </w:r>
    </w:p>
    <w:p w14:paraId="61BAE8A9" w14:textId="4241D4A1" w:rsidR="009906F3" w:rsidRPr="00D42D2E" w:rsidRDefault="009906F3" w:rsidP="009906F3">
      <w:pPr>
        <w:rPr>
          <w:rFonts w:ascii="Arial" w:hAnsi="Arial" w:cs="Arial"/>
        </w:rPr>
      </w:pPr>
      <w:proofErr w:type="spellStart"/>
      <w:r w:rsidRPr="00D42D2E">
        <w:rPr>
          <w:rFonts w:ascii="Arial" w:hAnsi="Arial" w:cs="Arial"/>
        </w:rPr>
        <w:t>Petruzzi</w:t>
      </w:r>
      <w:proofErr w:type="spellEnd"/>
      <w:r w:rsidRPr="00D42D2E">
        <w:rPr>
          <w:rFonts w:ascii="Arial" w:hAnsi="Arial" w:cs="Arial"/>
        </w:rPr>
        <w:t xml:space="preserve">, Ruiz y Gaspar: </w:t>
      </w:r>
      <w:r w:rsidRPr="00D42D2E">
        <w:rPr>
          <w:rFonts w:ascii="Arial" w:hAnsi="Arial" w:cs="Arial"/>
          <w:i/>
        </w:rPr>
        <w:t>Tomo la palabra 9</w:t>
      </w:r>
      <w:r w:rsidRPr="00D42D2E">
        <w:rPr>
          <w:rFonts w:ascii="Arial" w:hAnsi="Arial" w:cs="Arial"/>
        </w:rPr>
        <w:t xml:space="preserve">, </w:t>
      </w:r>
      <w:r w:rsidR="00D42D2E" w:rsidRPr="00D42D2E">
        <w:rPr>
          <w:rFonts w:ascii="Arial" w:hAnsi="Arial" w:cs="Arial"/>
        </w:rPr>
        <w:t xml:space="preserve">Buenos Aires, </w:t>
      </w:r>
      <w:r w:rsidRPr="00D42D2E">
        <w:rPr>
          <w:rFonts w:ascii="Arial" w:hAnsi="Arial" w:cs="Arial"/>
        </w:rPr>
        <w:t>Colihue, 2001.</w:t>
      </w:r>
    </w:p>
    <w:p w14:paraId="2243CEC1" w14:textId="7104A138" w:rsidR="00F45079" w:rsidRPr="00D42D2E" w:rsidRDefault="00F45079" w:rsidP="00F45079">
      <w:pPr>
        <w:rPr>
          <w:rFonts w:ascii="Arial" w:hAnsi="Arial" w:cs="Arial"/>
        </w:rPr>
      </w:pPr>
      <w:r w:rsidRPr="00D42D2E">
        <w:rPr>
          <w:rFonts w:ascii="Arial" w:hAnsi="Arial" w:cs="Arial"/>
        </w:rPr>
        <w:t>Propp, V.: Morfología del cuento, Madrid, Editorial Fundamentos, 1981.</w:t>
      </w:r>
    </w:p>
    <w:p w14:paraId="5A7C7E73" w14:textId="23D8E8D1" w:rsidR="009906F3" w:rsidRPr="00D42D2E" w:rsidRDefault="009906F3" w:rsidP="009906F3">
      <w:pPr>
        <w:rPr>
          <w:rFonts w:ascii="Arial" w:hAnsi="Arial" w:cs="Arial"/>
        </w:rPr>
      </w:pPr>
      <w:r w:rsidRPr="00D42D2E">
        <w:rPr>
          <w:rFonts w:ascii="Arial" w:hAnsi="Arial" w:cs="Arial"/>
        </w:rPr>
        <w:t xml:space="preserve">Real Academia Española: </w:t>
      </w:r>
      <w:r w:rsidRPr="00D42D2E">
        <w:rPr>
          <w:rFonts w:ascii="Arial" w:hAnsi="Arial" w:cs="Arial"/>
          <w:i/>
        </w:rPr>
        <w:t>Esbozo de una nueva gramática de la lengua española</w:t>
      </w:r>
      <w:r w:rsidRPr="00D42D2E">
        <w:rPr>
          <w:rFonts w:ascii="Arial" w:hAnsi="Arial" w:cs="Arial"/>
        </w:rPr>
        <w:t xml:space="preserve">, </w:t>
      </w:r>
      <w:r w:rsidR="00D42D2E">
        <w:rPr>
          <w:rFonts w:ascii="Arial" w:hAnsi="Arial" w:cs="Arial"/>
        </w:rPr>
        <w:t xml:space="preserve">Madrid, </w:t>
      </w:r>
      <w:r w:rsidRPr="00D42D2E">
        <w:rPr>
          <w:rFonts w:ascii="Arial" w:hAnsi="Arial" w:cs="Arial"/>
        </w:rPr>
        <w:t>Espasa Calpe, 1998.</w:t>
      </w:r>
    </w:p>
    <w:p w14:paraId="750BE08F" w14:textId="77777777" w:rsidR="009906F3" w:rsidRPr="00D42D2E" w:rsidRDefault="009906F3" w:rsidP="009906F3">
      <w:pPr>
        <w:rPr>
          <w:rFonts w:ascii="Arial" w:hAnsi="Arial" w:cs="Arial"/>
        </w:rPr>
      </w:pPr>
      <w:r w:rsidRPr="00D42D2E">
        <w:rPr>
          <w:rFonts w:ascii="Arial" w:hAnsi="Arial" w:cs="Arial"/>
        </w:rPr>
        <w:t xml:space="preserve">Real Academia Española: </w:t>
      </w:r>
      <w:r w:rsidRPr="00D42D2E">
        <w:rPr>
          <w:rFonts w:ascii="Arial" w:hAnsi="Arial" w:cs="Arial"/>
          <w:i/>
        </w:rPr>
        <w:t>Diccionario de la lengua española</w:t>
      </w:r>
      <w:r w:rsidRPr="00D42D2E">
        <w:rPr>
          <w:rFonts w:ascii="Arial" w:hAnsi="Arial" w:cs="Arial"/>
        </w:rPr>
        <w:t>, Madrid, 1992.</w:t>
      </w:r>
    </w:p>
    <w:p w14:paraId="63B2C588" w14:textId="53684E90" w:rsidR="009906F3" w:rsidRPr="00D42D2E" w:rsidRDefault="009906F3" w:rsidP="009906F3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D42D2E">
        <w:rPr>
          <w:rFonts w:ascii="Arial" w:hAnsi="Arial" w:cs="Arial"/>
        </w:rPr>
        <w:t>Rodríguez, María Elena y otros</w:t>
      </w:r>
      <w:r w:rsidRPr="00D42D2E">
        <w:rPr>
          <w:rFonts w:ascii="Arial" w:hAnsi="Arial" w:cs="Arial"/>
          <w:i/>
        </w:rPr>
        <w:t xml:space="preserve">, La lengua y los textos 3. </w:t>
      </w:r>
      <w:r w:rsidRPr="00D42D2E">
        <w:rPr>
          <w:rFonts w:ascii="Arial" w:hAnsi="Arial" w:cs="Arial"/>
        </w:rPr>
        <w:t>Buenos Aires, Santillana, 1996.</w:t>
      </w:r>
    </w:p>
    <w:p w14:paraId="5C50EEB6" w14:textId="77777777" w:rsidR="009906F3" w:rsidRPr="00D42D2E" w:rsidRDefault="009906F3" w:rsidP="009906F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7E2A312" w14:textId="43FAC703" w:rsidR="009906F3" w:rsidRPr="00D42D2E" w:rsidRDefault="009906F3" w:rsidP="009906F3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  <w:proofErr w:type="spellStart"/>
      <w:r w:rsidRPr="00D42D2E">
        <w:rPr>
          <w:rFonts w:ascii="Arial" w:hAnsi="Arial" w:cs="Arial"/>
          <w:sz w:val="22"/>
          <w:szCs w:val="22"/>
        </w:rPr>
        <w:t>Sardi</w:t>
      </w:r>
      <w:proofErr w:type="spellEnd"/>
      <w:r w:rsidRPr="00D42D2E">
        <w:rPr>
          <w:rFonts w:ascii="Arial" w:hAnsi="Arial" w:cs="Arial"/>
          <w:sz w:val="22"/>
          <w:szCs w:val="22"/>
        </w:rPr>
        <w:t xml:space="preserve">, Valeria: </w:t>
      </w:r>
      <w:r w:rsidRPr="00D42D2E">
        <w:rPr>
          <w:rFonts w:ascii="Arial" w:hAnsi="Arial" w:cs="Arial"/>
          <w:i/>
          <w:sz w:val="22"/>
          <w:szCs w:val="22"/>
        </w:rPr>
        <w:t>Las palabras en la vida cotidiana y en la literatura,</w:t>
      </w:r>
      <w:r w:rsidRPr="00D42D2E">
        <w:rPr>
          <w:rFonts w:ascii="Arial" w:hAnsi="Arial" w:cs="Arial"/>
          <w:sz w:val="22"/>
          <w:szCs w:val="22"/>
        </w:rPr>
        <w:t xml:space="preserve"> </w:t>
      </w:r>
      <w:r w:rsidR="00D42D2E" w:rsidRPr="00D42D2E">
        <w:rPr>
          <w:rFonts w:ascii="Arial" w:hAnsi="Arial" w:cs="Arial"/>
          <w:sz w:val="22"/>
          <w:szCs w:val="22"/>
        </w:rPr>
        <w:t xml:space="preserve">Buenos Aires, </w:t>
      </w:r>
      <w:r w:rsidRPr="00D42D2E">
        <w:rPr>
          <w:rFonts w:ascii="Arial" w:hAnsi="Arial" w:cs="Arial"/>
          <w:sz w:val="22"/>
          <w:szCs w:val="22"/>
        </w:rPr>
        <w:t>Longseller, 2001.</w:t>
      </w:r>
    </w:p>
    <w:p w14:paraId="3C96B30B" w14:textId="77777777" w:rsidR="009906F3" w:rsidRPr="00D42D2E" w:rsidRDefault="009906F3" w:rsidP="009906F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C5F8E1A" w14:textId="2F90B56C" w:rsidR="009906F3" w:rsidRPr="00D42D2E" w:rsidRDefault="009906F3" w:rsidP="009906F3">
      <w:pPr>
        <w:rPr>
          <w:rFonts w:ascii="Arial" w:hAnsi="Arial" w:cs="Arial"/>
        </w:rPr>
      </w:pPr>
      <w:r w:rsidRPr="00D42D2E">
        <w:rPr>
          <w:rFonts w:ascii="Arial" w:hAnsi="Arial" w:cs="Arial"/>
        </w:rPr>
        <w:t xml:space="preserve">Seco, Manuel: </w:t>
      </w:r>
      <w:r w:rsidRPr="00D42D2E">
        <w:rPr>
          <w:rFonts w:ascii="Arial" w:hAnsi="Arial" w:cs="Arial"/>
          <w:i/>
        </w:rPr>
        <w:t>Gramática esencial del español. Introducción al estudio de la lengua</w:t>
      </w:r>
      <w:r w:rsidRPr="00D42D2E">
        <w:rPr>
          <w:rFonts w:ascii="Arial" w:hAnsi="Arial" w:cs="Arial"/>
        </w:rPr>
        <w:t xml:space="preserve">, </w:t>
      </w:r>
      <w:r w:rsidR="00D42D2E">
        <w:rPr>
          <w:rFonts w:ascii="Arial" w:hAnsi="Arial" w:cs="Arial"/>
        </w:rPr>
        <w:t xml:space="preserve">Madrid, </w:t>
      </w:r>
      <w:r w:rsidRPr="00D42D2E">
        <w:rPr>
          <w:rFonts w:ascii="Arial" w:hAnsi="Arial" w:cs="Arial"/>
        </w:rPr>
        <w:t>Espasa Calpe, 1995.</w:t>
      </w:r>
      <w:bookmarkEnd w:id="0"/>
    </w:p>
    <w:p w14:paraId="401E2708" w14:textId="67652132" w:rsidR="00B45498" w:rsidRPr="00D42D2E" w:rsidRDefault="00F45079" w:rsidP="00D42D2E">
      <w:pPr>
        <w:rPr>
          <w:rFonts w:ascii="Arial" w:eastAsia="Times New Roman" w:hAnsi="Arial" w:cs="Arial"/>
          <w:color w:val="000000"/>
          <w:lang w:eastAsia="es-AR"/>
        </w:rPr>
      </w:pPr>
      <w:r w:rsidRPr="00D42D2E">
        <w:rPr>
          <w:rFonts w:ascii="Arial" w:hAnsi="Arial" w:cs="Arial"/>
        </w:rPr>
        <w:t xml:space="preserve">Steiner, G.: </w:t>
      </w:r>
      <w:r w:rsidRPr="00D42D2E">
        <w:rPr>
          <w:rFonts w:ascii="Arial" w:hAnsi="Arial" w:cs="Arial"/>
          <w:i/>
          <w:iCs/>
        </w:rPr>
        <w:t>La muerte de la tragedia</w:t>
      </w:r>
      <w:r w:rsidRPr="00D42D2E">
        <w:rPr>
          <w:rFonts w:ascii="Arial" w:hAnsi="Arial" w:cs="Arial"/>
        </w:rPr>
        <w:t xml:space="preserve">, </w:t>
      </w:r>
      <w:proofErr w:type="spellStart"/>
      <w:r w:rsidRPr="00D42D2E">
        <w:rPr>
          <w:rFonts w:ascii="Arial" w:hAnsi="Arial" w:cs="Arial"/>
        </w:rPr>
        <w:t>Mexico</w:t>
      </w:r>
      <w:proofErr w:type="spellEnd"/>
      <w:r w:rsidRPr="00D42D2E">
        <w:rPr>
          <w:rFonts w:ascii="Arial" w:hAnsi="Arial" w:cs="Arial"/>
        </w:rPr>
        <w:t>, Fondo de Cultura Económica, 2012</w:t>
      </w:r>
      <w:r w:rsidR="00D42D2E">
        <w:rPr>
          <w:rFonts w:ascii="Arial" w:hAnsi="Arial" w:cs="Arial"/>
        </w:rPr>
        <w:t>.</w:t>
      </w:r>
    </w:p>
    <w:sectPr w:rsidR="00B45498" w:rsidRPr="00D42D2E" w:rsidSect="002A0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E5446A6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7E0E"/>
    <w:multiLevelType w:val="hybridMultilevel"/>
    <w:tmpl w:val="684A77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5A11"/>
    <w:multiLevelType w:val="hybridMultilevel"/>
    <w:tmpl w:val="02280E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93851"/>
    <w:multiLevelType w:val="hybridMultilevel"/>
    <w:tmpl w:val="DA72D6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45A63"/>
    <w:multiLevelType w:val="hybridMultilevel"/>
    <w:tmpl w:val="0450D56E"/>
    <w:lvl w:ilvl="0" w:tplc="5292211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B774E9E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D53EF"/>
    <w:multiLevelType w:val="hybridMultilevel"/>
    <w:tmpl w:val="C2E8C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53C42"/>
    <w:multiLevelType w:val="hybridMultilevel"/>
    <w:tmpl w:val="E4FC57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6634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118355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2818367">
    <w:abstractNumId w:val="2"/>
  </w:num>
  <w:num w:numId="4" w16cid:durableId="275411428">
    <w:abstractNumId w:val="1"/>
  </w:num>
  <w:num w:numId="5" w16cid:durableId="92773543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2625689">
    <w:abstractNumId w:val="6"/>
  </w:num>
  <w:num w:numId="7" w16cid:durableId="1100612717">
    <w:abstractNumId w:val="5"/>
  </w:num>
  <w:num w:numId="8" w16cid:durableId="1259414124">
    <w:abstractNumId w:val="4"/>
  </w:num>
  <w:num w:numId="9" w16cid:durableId="1362978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CF"/>
    <w:rsid w:val="000277CC"/>
    <w:rsid w:val="0003016D"/>
    <w:rsid w:val="00040195"/>
    <w:rsid w:val="00076458"/>
    <w:rsid w:val="000803B7"/>
    <w:rsid w:val="000822DA"/>
    <w:rsid w:val="00082A89"/>
    <w:rsid w:val="00084D36"/>
    <w:rsid w:val="00094720"/>
    <w:rsid w:val="000B6CD6"/>
    <w:rsid w:val="000B7823"/>
    <w:rsid w:val="000D103D"/>
    <w:rsid w:val="000E0403"/>
    <w:rsid w:val="000E4F57"/>
    <w:rsid w:val="00133088"/>
    <w:rsid w:val="0016652B"/>
    <w:rsid w:val="0018464A"/>
    <w:rsid w:val="001A11B6"/>
    <w:rsid w:val="001D4008"/>
    <w:rsid w:val="001D47BC"/>
    <w:rsid w:val="001E67A6"/>
    <w:rsid w:val="00207AF9"/>
    <w:rsid w:val="00225923"/>
    <w:rsid w:val="00255D39"/>
    <w:rsid w:val="00283157"/>
    <w:rsid w:val="0029381A"/>
    <w:rsid w:val="00296AF0"/>
    <w:rsid w:val="002A0870"/>
    <w:rsid w:val="002F0823"/>
    <w:rsid w:val="0032361A"/>
    <w:rsid w:val="00347B87"/>
    <w:rsid w:val="00376340"/>
    <w:rsid w:val="003A4142"/>
    <w:rsid w:val="003B746C"/>
    <w:rsid w:val="003C047D"/>
    <w:rsid w:val="003C3324"/>
    <w:rsid w:val="003E61BF"/>
    <w:rsid w:val="00400977"/>
    <w:rsid w:val="00401917"/>
    <w:rsid w:val="00421E40"/>
    <w:rsid w:val="00423FDD"/>
    <w:rsid w:val="00434AA0"/>
    <w:rsid w:val="00447BAE"/>
    <w:rsid w:val="00462C4D"/>
    <w:rsid w:val="00462CA6"/>
    <w:rsid w:val="00481FB0"/>
    <w:rsid w:val="0048236A"/>
    <w:rsid w:val="004A5861"/>
    <w:rsid w:val="004B4FD2"/>
    <w:rsid w:val="004B5AE0"/>
    <w:rsid w:val="004B7D01"/>
    <w:rsid w:val="004E699E"/>
    <w:rsid w:val="004F46ED"/>
    <w:rsid w:val="004F679D"/>
    <w:rsid w:val="00515E35"/>
    <w:rsid w:val="00532670"/>
    <w:rsid w:val="00535F37"/>
    <w:rsid w:val="00540EAA"/>
    <w:rsid w:val="00566746"/>
    <w:rsid w:val="005676A1"/>
    <w:rsid w:val="00571CBB"/>
    <w:rsid w:val="005A37E2"/>
    <w:rsid w:val="005B4CAB"/>
    <w:rsid w:val="005B639A"/>
    <w:rsid w:val="005C7722"/>
    <w:rsid w:val="006132BD"/>
    <w:rsid w:val="00635FD9"/>
    <w:rsid w:val="00636680"/>
    <w:rsid w:val="006415A5"/>
    <w:rsid w:val="00642997"/>
    <w:rsid w:val="006649C8"/>
    <w:rsid w:val="00695345"/>
    <w:rsid w:val="006A0F76"/>
    <w:rsid w:val="006D6ED1"/>
    <w:rsid w:val="006E08C7"/>
    <w:rsid w:val="006F3794"/>
    <w:rsid w:val="006F3FA8"/>
    <w:rsid w:val="00712BF3"/>
    <w:rsid w:val="0074103D"/>
    <w:rsid w:val="00764091"/>
    <w:rsid w:val="00774350"/>
    <w:rsid w:val="007A6481"/>
    <w:rsid w:val="007C2259"/>
    <w:rsid w:val="007D195D"/>
    <w:rsid w:val="00802EEB"/>
    <w:rsid w:val="00814327"/>
    <w:rsid w:val="00827F39"/>
    <w:rsid w:val="00866E34"/>
    <w:rsid w:val="0086774B"/>
    <w:rsid w:val="00880129"/>
    <w:rsid w:val="00896412"/>
    <w:rsid w:val="008C3EE1"/>
    <w:rsid w:val="008E26FC"/>
    <w:rsid w:val="008F0A0D"/>
    <w:rsid w:val="00936DC9"/>
    <w:rsid w:val="00940423"/>
    <w:rsid w:val="00971884"/>
    <w:rsid w:val="0097437C"/>
    <w:rsid w:val="009906F3"/>
    <w:rsid w:val="009B0AB4"/>
    <w:rsid w:val="00A43165"/>
    <w:rsid w:val="00A43B76"/>
    <w:rsid w:val="00A70572"/>
    <w:rsid w:val="00A72E73"/>
    <w:rsid w:val="00A9006B"/>
    <w:rsid w:val="00AB23CF"/>
    <w:rsid w:val="00AB6DD7"/>
    <w:rsid w:val="00B10C18"/>
    <w:rsid w:val="00B17DC3"/>
    <w:rsid w:val="00B2495F"/>
    <w:rsid w:val="00B25BB4"/>
    <w:rsid w:val="00B325D1"/>
    <w:rsid w:val="00B45498"/>
    <w:rsid w:val="00B630E7"/>
    <w:rsid w:val="00B7619F"/>
    <w:rsid w:val="00BD1545"/>
    <w:rsid w:val="00BE4081"/>
    <w:rsid w:val="00C21AB0"/>
    <w:rsid w:val="00C36464"/>
    <w:rsid w:val="00C4600F"/>
    <w:rsid w:val="00C65E35"/>
    <w:rsid w:val="00C858F3"/>
    <w:rsid w:val="00CC0F5C"/>
    <w:rsid w:val="00CD7B33"/>
    <w:rsid w:val="00D121C1"/>
    <w:rsid w:val="00D37777"/>
    <w:rsid w:val="00D42D2E"/>
    <w:rsid w:val="00D538A9"/>
    <w:rsid w:val="00D56991"/>
    <w:rsid w:val="00D57AFF"/>
    <w:rsid w:val="00D760CF"/>
    <w:rsid w:val="00D76DCA"/>
    <w:rsid w:val="00D82BEC"/>
    <w:rsid w:val="00D920BC"/>
    <w:rsid w:val="00D94F26"/>
    <w:rsid w:val="00DA2DF4"/>
    <w:rsid w:val="00DC09FC"/>
    <w:rsid w:val="00DC4C9D"/>
    <w:rsid w:val="00DE1F84"/>
    <w:rsid w:val="00DF0C8B"/>
    <w:rsid w:val="00DF2DCC"/>
    <w:rsid w:val="00E12F1E"/>
    <w:rsid w:val="00E21A7C"/>
    <w:rsid w:val="00E222A7"/>
    <w:rsid w:val="00E265DA"/>
    <w:rsid w:val="00E31A69"/>
    <w:rsid w:val="00E32AFE"/>
    <w:rsid w:val="00E44EF7"/>
    <w:rsid w:val="00E50F24"/>
    <w:rsid w:val="00E84DD7"/>
    <w:rsid w:val="00E84F9F"/>
    <w:rsid w:val="00E93685"/>
    <w:rsid w:val="00E967CD"/>
    <w:rsid w:val="00ED543C"/>
    <w:rsid w:val="00F13455"/>
    <w:rsid w:val="00F1351A"/>
    <w:rsid w:val="00F41F1C"/>
    <w:rsid w:val="00F45079"/>
    <w:rsid w:val="00FB5911"/>
    <w:rsid w:val="00FC43F3"/>
    <w:rsid w:val="00FC7E6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3E7B"/>
  <w15:docId w15:val="{E027A926-3C07-4009-B9AA-3B753966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70"/>
  </w:style>
  <w:style w:type="paragraph" w:styleId="Ttulo1">
    <w:name w:val="heading 1"/>
    <w:basedOn w:val="Normal"/>
    <w:next w:val="Normal"/>
    <w:link w:val="Ttulo1Car"/>
    <w:uiPriority w:val="9"/>
    <w:qFormat/>
    <w:rsid w:val="00D92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3016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760CF"/>
  </w:style>
  <w:style w:type="table" w:styleId="Tablaconcuadrcula">
    <w:name w:val="Table Grid"/>
    <w:basedOn w:val="Tablanormal"/>
    <w:uiPriority w:val="59"/>
    <w:rsid w:val="00D76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rsid w:val="00E222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222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95345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56674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674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016D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0301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016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920B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92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A0D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B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udadseva.com/texto/el-sentimiento-de-lo-fantastic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20E0-4740-41A5-996D-03E92D78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1411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WindowsEvolution</dc:creator>
  <cp:lastModifiedBy>estanislao campos</cp:lastModifiedBy>
  <cp:revision>3</cp:revision>
  <cp:lastPrinted>2024-12-11T19:13:00Z</cp:lastPrinted>
  <dcterms:created xsi:type="dcterms:W3CDTF">2025-03-21T18:31:00Z</dcterms:created>
  <dcterms:modified xsi:type="dcterms:W3CDTF">2025-03-21T19:00:00Z</dcterms:modified>
</cp:coreProperties>
</file>