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A6" w:rsidRDefault="00784FA6" w:rsidP="00F970FF"/>
    <w:p w:rsidR="001F3C95" w:rsidRDefault="006552FC" w:rsidP="00F970FF">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07202A" w:rsidP="00765B0C">
            <w:pPr>
              <w:spacing w:after="0" w:line="240" w:lineRule="auto"/>
            </w:pPr>
            <w:r>
              <w:t>Nº 10</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B57F4">
            <w:pPr>
              <w:spacing w:after="0" w:line="240" w:lineRule="auto"/>
            </w:pPr>
            <w:r w:rsidRPr="00F44F4B">
              <w:t xml:space="preserve">EXPEDIENTE </w:t>
            </w:r>
            <w:r w:rsidR="00441C36" w:rsidRPr="00F44F4B">
              <w:t xml:space="preserve">Nº </w:t>
            </w:r>
            <w:r w:rsidR="0007202A">
              <w:t>82922</w:t>
            </w:r>
            <w:r w:rsidR="00F413DE">
              <w:t>/18</w:t>
            </w:r>
            <w:bookmarkStart w:id="0" w:name="_GoBack"/>
            <w:bookmarkEnd w:id="0"/>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07202A">
              <w:t xml:space="preserve"> Muebles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07202A">
              <w:t xml:space="preserve"> Muebles para oficina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7868A4" w:rsidP="00E16563">
            <w:pPr>
              <w:spacing w:after="0" w:line="240" w:lineRule="auto"/>
              <w:jc w:val="center"/>
              <w:rPr>
                <w:b/>
                <w:sz w:val="20"/>
                <w:szCs w:val="20"/>
              </w:rPr>
            </w:pPr>
            <w:r>
              <w:rPr>
                <w:b/>
                <w:sz w:val="20"/>
                <w:szCs w:val="20"/>
              </w:rPr>
              <w:t>lunes 26</w:t>
            </w:r>
            <w:r w:rsidR="000209F4" w:rsidRPr="00E017F5">
              <w:rPr>
                <w:b/>
                <w:sz w:val="20"/>
                <w:szCs w:val="20"/>
              </w:rPr>
              <w:t xml:space="preserve"> de </w:t>
            </w:r>
            <w:r w:rsidR="007B57F4">
              <w:rPr>
                <w:b/>
                <w:sz w:val="20"/>
                <w:szCs w:val="20"/>
              </w:rPr>
              <w:t>novi</w:t>
            </w:r>
            <w:r w:rsidR="00D57BB7">
              <w:rPr>
                <w:b/>
                <w:sz w:val="20"/>
                <w:szCs w:val="20"/>
              </w:rPr>
              <w:t>embre</w:t>
            </w:r>
            <w:r w:rsidR="00F413DE" w:rsidRPr="00E017F5">
              <w:rPr>
                <w:b/>
                <w:sz w:val="20"/>
                <w:szCs w:val="20"/>
              </w:rPr>
              <w:t xml:space="preserve">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W w:w="11160" w:type="dxa"/>
        <w:tblInd w:w="-837" w:type="dxa"/>
        <w:tblCellMar>
          <w:left w:w="70" w:type="dxa"/>
          <w:right w:w="70" w:type="dxa"/>
        </w:tblCellMar>
        <w:tblLook w:val="04A0" w:firstRow="1" w:lastRow="0" w:firstColumn="1" w:lastColumn="0" w:noHBand="0" w:noVBand="1"/>
      </w:tblPr>
      <w:tblGrid>
        <w:gridCol w:w="799"/>
        <w:gridCol w:w="55"/>
        <w:gridCol w:w="754"/>
        <w:gridCol w:w="194"/>
        <w:gridCol w:w="777"/>
        <w:gridCol w:w="180"/>
        <w:gridCol w:w="7362"/>
        <w:gridCol w:w="1039"/>
      </w:tblGrid>
      <w:tr w:rsidR="007E6A3F" w:rsidRPr="003104D0" w:rsidTr="0007202A">
        <w:trPr>
          <w:trHeight w:val="255"/>
        </w:trPr>
        <w:tc>
          <w:tcPr>
            <w:tcW w:w="854" w:type="dxa"/>
            <w:gridSpan w:val="2"/>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7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1" w:type="dxa"/>
            <w:gridSpan w:val="2"/>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gridSpan w:val="3"/>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r w:rsidR="0007202A" w:rsidRPr="00EA6815" w:rsidTr="0007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99" w:type="dxa"/>
          <w:wAfter w:w="1039" w:type="dxa"/>
        </w:trPr>
        <w:tc>
          <w:tcPr>
            <w:tcW w:w="1003" w:type="dxa"/>
            <w:gridSpan w:val="3"/>
          </w:tcPr>
          <w:p w:rsidR="0007202A" w:rsidRPr="00EA6815" w:rsidRDefault="0007202A" w:rsidP="004C2F3F">
            <w:pPr>
              <w:rPr>
                <w:b/>
                <w:sz w:val="24"/>
                <w:szCs w:val="24"/>
              </w:rPr>
            </w:pPr>
            <w:r w:rsidRPr="00EA6815">
              <w:rPr>
                <w:b/>
                <w:sz w:val="24"/>
                <w:szCs w:val="24"/>
              </w:rPr>
              <w:t>REN.</w:t>
            </w:r>
          </w:p>
        </w:tc>
        <w:tc>
          <w:tcPr>
            <w:tcW w:w="957" w:type="dxa"/>
            <w:gridSpan w:val="2"/>
            <w:shd w:val="clear" w:color="auto" w:fill="auto"/>
          </w:tcPr>
          <w:p w:rsidR="0007202A" w:rsidRPr="00EA6815" w:rsidRDefault="0007202A" w:rsidP="004C2F3F">
            <w:pPr>
              <w:rPr>
                <w:b/>
                <w:sz w:val="24"/>
                <w:szCs w:val="24"/>
              </w:rPr>
            </w:pPr>
            <w:r w:rsidRPr="00EA6815">
              <w:rPr>
                <w:b/>
                <w:sz w:val="24"/>
                <w:szCs w:val="24"/>
              </w:rPr>
              <w:t>CANT.</w:t>
            </w:r>
          </w:p>
        </w:tc>
        <w:tc>
          <w:tcPr>
            <w:tcW w:w="7362" w:type="dxa"/>
            <w:shd w:val="clear" w:color="auto" w:fill="auto"/>
          </w:tcPr>
          <w:p w:rsidR="0007202A" w:rsidRPr="00EA6815" w:rsidRDefault="0007202A" w:rsidP="004C2F3F">
            <w:pPr>
              <w:jc w:val="center"/>
              <w:rPr>
                <w:b/>
                <w:sz w:val="24"/>
                <w:szCs w:val="24"/>
              </w:rPr>
            </w:pPr>
            <w:r w:rsidRPr="00EA6815">
              <w:rPr>
                <w:b/>
                <w:sz w:val="24"/>
                <w:szCs w:val="24"/>
              </w:rPr>
              <w:t>CONCEPTO</w:t>
            </w:r>
          </w:p>
        </w:tc>
      </w:tr>
      <w:tr w:rsidR="0007202A" w:rsidRPr="00EA6815" w:rsidTr="0007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99" w:type="dxa"/>
          <w:wAfter w:w="1039" w:type="dxa"/>
          <w:trHeight w:val="418"/>
        </w:trPr>
        <w:tc>
          <w:tcPr>
            <w:tcW w:w="1003" w:type="dxa"/>
            <w:gridSpan w:val="3"/>
          </w:tcPr>
          <w:p w:rsidR="0007202A" w:rsidRPr="00EA6815" w:rsidRDefault="0007202A" w:rsidP="004C2F3F">
            <w:pPr>
              <w:rPr>
                <w:sz w:val="24"/>
                <w:szCs w:val="24"/>
              </w:rPr>
            </w:pPr>
            <w:r w:rsidRPr="00EA6815">
              <w:rPr>
                <w:sz w:val="24"/>
                <w:szCs w:val="24"/>
              </w:rPr>
              <w:t>1</w:t>
            </w:r>
          </w:p>
        </w:tc>
        <w:tc>
          <w:tcPr>
            <w:tcW w:w="957" w:type="dxa"/>
            <w:gridSpan w:val="2"/>
            <w:shd w:val="clear" w:color="auto" w:fill="auto"/>
          </w:tcPr>
          <w:p w:rsidR="0007202A" w:rsidRPr="00EA6815" w:rsidRDefault="0007202A" w:rsidP="004C2F3F">
            <w:pPr>
              <w:rPr>
                <w:sz w:val="24"/>
                <w:szCs w:val="24"/>
              </w:rPr>
            </w:pPr>
            <w:r w:rsidRPr="00EA6815">
              <w:rPr>
                <w:sz w:val="24"/>
                <w:szCs w:val="24"/>
              </w:rPr>
              <w:t>4</w:t>
            </w:r>
          </w:p>
        </w:tc>
        <w:tc>
          <w:tcPr>
            <w:tcW w:w="7362" w:type="dxa"/>
            <w:shd w:val="clear" w:color="auto" w:fill="auto"/>
          </w:tcPr>
          <w:p w:rsidR="0007202A" w:rsidRPr="00EA6815" w:rsidRDefault="0007202A" w:rsidP="004C2F3F">
            <w:pPr>
              <w:rPr>
                <w:sz w:val="24"/>
                <w:szCs w:val="24"/>
              </w:rPr>
            </w:pPr>
            <w:r w:rsidRPr="00EA6815">
              <w:rPr>
                <w:sz w:val="24"/>
                <w:szCs w:val="24"/>
              </w:rPr>
              <w:t xml:space="preserve">Armarios de puertas corredizas en chapa de acero D.D. laminado en frío, puertas corredizas que trabajen con </w:t>
            </w:r>
            <w:proofErr w:type="spellStart"/>
            <w:r w:rsidRPr="00EA6815">
              <w:rPr>
                <w:sz w:val="24"/>
                <w:szCs w:val="24"/>
              </w:rPr>
              <w:t>rulemanes</w:t>
            </w:r>
            <w:proofErr w:type="spellEnd"/>
            <w:r w:rsidRPr="00EA6815">
              <w:rPr>
                <w:sz w:val="24"/>
                <w:szCs w:val="24"/>
              </w:rPr>
              <w:t xml:space="preserve"> que permitan un mejor deslizamiento. Con 6 estantes superpuestos y regulables en altura con opción a agregar más. Cerradura de bronce cierre a paleta traba central con 2 llaves. La estructura soldada. Color gris oscuro, terminación previa </w:t>
            </w:r>
            <w:proofErr w:type="spellStart"/>
            <w:r w:rsidRPr="00EA6815">
              <w:rPr>
                <w:sz w:val="24"/>
                <w:szCs w:val="24"/>
              </w:rPr>
              <w:t>fosfatizado</w:t>
            </w:r>
            <w:proofErr w:type="spellEnd"/>
            <w:r w:rsidRPr="00EA6815">
              <w:rPr>
                <w:sz w:val="24"/>
                <w:szCs w:val="24"/>
              </w:rPr>
              <w:t xml:space="preserve"> y tratamiento anticorrosivo, pintura esmalte sintético. Para colgar. Altura 900 </w:t>
            </w:r>
            <w:proofErr w:type="spellStart"/>
            <w:r w:rsidRPr="00EA6815">
              <w:rPr>
                <w:sz w:val="24"/>
                <w:szCs w:val="24"/>
              </w:rPr>
              <w:t>mm.</w:t>
            </w:r>
            <w:proofErr w:type="spellEnd"/>
            <w:r w:rsidRPr="00EA6815">
              <w:rPr>
                <w:sz w:val="24"/>
                <w:szCs w:val="24"/>
              </w:rPr>
              <w:t xml:space="preserve"> Ancho 1500 </w:t>
            </w:r>
            <w:proofErr w:type="spellStart"/>
            <w:r w:rsidRPr="00EA6815">
              <w:rPr>
                <w:sz w:val="24"/>
                <w:szCs w:val="24"/>
              </w:rPr>
              <w:t>mm.</w:t>
            </w:r>
            <w:proofErr w:type="spellEnd"/>
            <w:r w:rsidRPr="00EA6815">
              <w:rPr>
                <w:sz w:val="24"/>
                <w:szCs w:val="24"/>
              </w:rPr>
              <w:t xml:space="preserve"> Profundidad 450 </w:t>
            </w:r>
            <w:proofErr w:type="spellStart"/>
            <w:r w:rsidRPr="00EA6815">
              <w:rPr>
                <w:sz w:val="24"/>
                <w:szCs w:val="24"/>
              </w:rPr>
              <w:t>mm.</w:t>
            </w:r>
            <w:proofErr w:type="spellEnd"/>
            <w:r w:rsidRPr="00EA6815">
              <w:rPr>
                <w:sz w:val="24"/>
                <w:szCs w:val="24"/>
              </w:rPr>
              <w:t xml:space="preserve"> </w:t>
            </w:r>
          </w:p>
        </w:tc>
      </w:tr>
      <w:tr w:rsidR="0007202A" w:rsidRPr="00EA6815" w:rsidTr="0007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99" w:type="dxa"/>
          <w:wAfter w:w="1039" w:type="dxa"/>
          <w:trHeight w:val="418"/>
        </w:trPr>
        <w:tc>
          <w:tcPr>
            <w:tcW w:w="1003" w:type="dxa"/>
            <w:gridSpan w:val="3"/>
          </w:tcPr>
          <w:p w:rsidR="0007202A" w:rsidRPr="00EA6815" w:rsidRDefault="0007202A" w:rsidP="004C2F3F">
            <w:pPr>
              <w:rPr>
                <w:sz w:val="24"/>
                <w:szCs w:val="24"/>
              </w:rPr>
            </w:pPr>
            <w:r w:rsidRPr="00EA6815">
              <w:rPr>
                <w:sz w:val="24"/>
                <w:szCs w:val="24"/>
              </w:rPr>
              <w:t>2</w:t>
            </w:r>
          </w:p>
        </w:tc>
        <w:tc>
          <w:tcPr>
            <w:tcW w:w="957" w:type="dxa"/>
            <w:gridSpan w:val="2"/>
            <w:shd w:val="clear" w:color="auto" w:fill="auto"/>
          </w:tcPr>
          <w:p w:rsidR="0007202A" w:rsidRPr="00EA6815" w:rsidRDefault="0007202A" w:rsidP="004C2F3F">
            <w:pPr>
              <w:rPr>
                <w:sz w:val="24"/>
                <w:szCs w:val="24"/>
              </w:rPr>
            </w:pPr>
            <w:r w:rsidRPr="00EA6815">
              <w:rPr>
                <w:sz w:val="24"/>
                <w:szCs w:val="24"/>
              </w:rPr>
              <w:t>3</w:t>
            </w:r>
          </w:p>
        </w:tc>
        <w:tc>
          <w:tcPr>
            <w:tcW w:w="7362" w:type="dxa"/>
            <w:shd w:val="clear" w:color="auto" w:fill="auto"/>
          </w:tcPr>
          <w:p w:rsidR="0007202A" w:rsidRPr="00EA6815" w:rsidRDefault="0007202A" w:rsidP="004C2F3F">
            <w:pPr>
              <w:rPr>
                <w:sz w:val="24"/>
                <w:szCs w:val="24"/>
              </w:rPr>
            </w:pPr>
            <w:r w:rsidRPr="00EA6815">
              <w:rPr>
                <w:sz w:val="24"/>
                <w:szCs w:val="24"/>
              </w:rPr>
              <w:t xml:space="preserve">Armarios de puertas corredizas de 1mts de frente, altura 1800 mm, ancho 1000 mm, profundidad 450 </w:t>
            </w:r>
            <w:proofErr w:type="spellStart"/>
            <w:r w:rsidRPr="00EA6815">
              <w:rPr>
                <w:sz w:val="24"/>
                <w:szCs w:val="24"/>
              </w:rPr>
              <w:t>mm.</w:t>
            </w:r>
            <w:proofErr w:type="spellEnd"/>
            <w:r w:rsidRPr="00EA6815">
              <w:rPr>
                <w:sz w:val="24"/>
                <w:szCs w:val="24"/>
              </w:rPr>
              <w:t xml:space="preserve"> Sistema de cierre tambor traba central. Gris oscuro. </w:t>
            </w:r>
          </w:p>
        </w:tc>
      </w:tr>
      <w:tr w:rsidR="0007202A" w:rsidRPr="00EA6815" w:rsidTr="0007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99" w:type="dxa"/>
          <w:wAfter w:w="1039" w:type="dxa"/>
          <w:trHeight w:val="418"/>
        </w:trPr>
        <w:tc>
          <w:tcPr>
            <w:tcW w:w="1003" w:type="dxa"/>
            <w:gridSpan w:val="3"/>
          </w:tcPr>
          <w:p w:rsidR="0007202A" w:rsidRPr="00EA6815" w:rsidRDefault="0007202A" w:rsidP="004C2F3F">
            <w:pPr>
              <w:rPr>
                <w:sz w:val="24"/>
                <w:szCs w:val="24"/>
              </w:rPr>
            </w:pPr>
            <w:r w:rsidRPr="00EA6815">
              <w:rPr>
                <w:sz w:val="24"/>
                <w:szCs w:val="24"/>
              </w:rPr>
              <w:t>3</w:t>
            </w:r>
          </w:p>
        </w:tc>
        <w:tc>
          <w:tcPr>
            <w:tcW w:w="957" w:type="dxa"/>
            <w:gridSpan w:val="2"/>
            <w:shd w:val="clear" w:color="auto" w:fill="auto"/>
          </w:tcPr>
          <w:p w:rsidR="0007202A" w:rsidRPr="00EA6815" w:rsidRDefault="0007202A" w:rsidP="004C2F3F">
            <w:pPr>
              <w:rPr>
                <w:sz w:val="24"/>
                <w:szCs w:val="24"/>
              </w:rPr>
            </w:pPr>
            <w:r w:rsidRPr="00EA6815">
              <w:rPr>
                <w:sz w:val="24"/>
                <w:szCs w:val="24"/>
              </w:rPr>
              <w:t>1</w:t>
            </w:r>
          </w:p>
        </w:tc>
        <w:tc>
          <w:tcPr>
            <w:tcW w:w="7362" w:type="dxa"/>
            <w:shd w:val="clear" w:color="auto" w:fill="auto"/>
          </w:tcPr>
          <w:p w:rsidR="0007202A" w:rsidRPr="00EA6815" w:rsidRDefault="0007202A" w:rsidP="004C2F3F">
            <w:pPr>
              <w:rPr>
                <w:sz w:val="24"/>
                <w:szCs w:val="24"/>
              </w:rPr>
            </w:pPr>
            <w:r w:rsidRPr="00EA6815">
              <w:rPr>
                <w:sz w:val="24"/>
                <w:szCs w:val="24"/>
              </w:rPr>
              <w:t xml:space="preserve">Armario metálico medidas 1800 mm x 900 mm x 450 </w:t>
            </w:r>
            <w:proofErr w:type="spellStart"/>
            <w:r w:rsidRPr="00EA6815">
              <w:rPr>
                <w:sz w:val="24"/>
                <w:szCs w:val="24"/>
              </w:rPr>
              <w:t>mm.</w:t>
            </w:r>
            <w:proofErr w:type="spellEnd"/>
            <w:r w:rsidRPr="00EA6815">
              <w:rPr>
                <w:sz w:val="24"/>
                <w:szCs w:val="24"/>
              </w:rPr>
              <w:t xml:space="preserve"> Chapa 22, 2 puertas batientes, 3 estantes regulables en altura, manija con cerradura.</w:t>
            </w:r>
          </w:p>
          <w:p w:rsidR="0007202A" w:rsidRPr="00EA6815" w:rsidRDefault="0007202A" w:rsidP="004C2F3F">
            <w:pPr>
              <w:rPr>
                <w:sz w:val="24"/>
                <w:szCs w:val="24"/>
              </w:rPr>
            </w:pPr>
          </w:p>
        </w:tc>
      </w:tr>
      <w:tr w:rsidR="0007202A" w:rsidRPr="00EA6815" w:rsidTr="0007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99" w:type="dxa"/>
          <w:wAfter w:w="1039" w:type="dxa"/>
          <w:trHeight w:val="418"/>
        </w:trPr>
        <w:tc>
          <w:tcPr>
            <w:tcW w:w="1003" w:type="dxa"/>
            <w:gridSpan w:val="3"/>
          </w:tcPr>
          <w:p w:rsidR="0007202A" w:rsidRPr="00EA6815" w:rsidRDefault="0007202A" w:rsidP="004C2F3F">
            <w:pPr>
              <w:rPr>
                <w:sz w:val="24"/>
                <w:szCs w:val="24"/>
              </w:rPr>
            </w:pPr>
            <w:r w:rsidRPr="00EA6815">
              <w:rPr>
                <w:sz w:val="24"/>
                <w:szCs w:val="24"/>
              </w:rPr>
              <w:t>4</w:t>
            </w:r>
          </w:p>
        </w:tc>
        <w:tc>
          <w:tcPr>
            <w:tcW w:w="957" w:type="dxa"/>
            <w:gridSpan w:val="2"/>
            <w:shd w:val="clear" w:color="auto" w:fill="auto"/>
          </w:tcPr>
          <w:p w:rsidR="0007202A" w:rsidRPr="00EA6815" w:rsidRDefault="0007202A" w:rsidP="004C2F3F">
            <w:pPr>
              <w:rPr>
                <w:sz w:val="24"/>
                <w:szCs w:val="24"/>
              </w:rPr>
            </w:pPr>
            <w:r w:rsidRPr="00EA6815">
              <w:rPr>
                <w:sz w:val="24"/>
                <w:szCs w:val="24"/>
              </w:rPr>
              <w:t>16</w:t>
            </w:r>
          </w:p>
        </w:tc>
        <w:tc>
          <w:tcPr>
            <w:tcW w:w="7362" w:type="dxa"/>
            <w:shd w:val="clear" w:color="auto" w:fill="auto"/>
          </w:tcPr>
          <w:p w:rsidR="0007202A" w:rsidRPr="00EA6815" w:rsidRDefault="0007202A" w:rsidP="004C2F3F">
            <w:pPr>
              <w:rPr>
                <w:sz w:val="24"/>
                <w:szCs w:val="24"/>
              </w:rPr>
            </w:pPr>
            <w:r w:rsidRPr="00EA6815">
              <w:rPr>
                <w:sz w:val="24"/>
                <w:szCs w:val="24"/>
              </w:rPr>
              <w:t xml:space="preserve">Sillas operativas con regulación de altura. Respaldo y apoya brazos. Respaldo alto. Color negro. Buena calidad. Con ruedas en PVC 5 patas. Tapizado en </w:t>
            </w:r>
            <w:proofErr w:type="spellStart"/>
            <w:r w:rsidRPr="00EA6815">
              <w:rPr>
                <w:sz w:val="24"/>
                <w:szCs w:val="24"/>
              </w:rPr>
              <w:t>ecocuero</w:t>
            </w:r>
            <w:proofErr w:type="spellEnd"/>
            <w:r w:rsidRPr="00EA6815">
              <w:rPr>
                <w:sz w:val="24"/>
                <w:szCs w:val="24"/>
              </w:rPr>
              <w:t>.</w:t>
            </w:r>
          </w:p>
        </w:tc>
      </w:tr>
    </w:tbl>
    <w:p w:rsidR="007B57F4" w:rsidRDefault="007B57F4" w:rsidP="00E92928">
      <w:pPr>
        <w:rPr>
          <w:b/>
          <w:sz w:val="28"/>
          <w:szCs w:val="28"/>
          <w:u w:val="single"/>
        </w:rPr>
      </w:pPr>
    </w:p>
    <w:p w:rsidR="0006214E" w:rsidRDefault="001F3C95" w:rsidP="00BB3A87">
      <w:pPr>
        <w:jc w:val="center"/>
        <w:rPr>
          <w:b/>
          <w:sz w:val="28"/>
          <w:szCs w:val="28"/>
          <w:u w:val="single"/>
        </w:rPr>
      </w:pPr>
      <w:r>
        <w:rPr>
          <w:b/>
          <w:sz w:val="28"/>
          <w:szCs w:val="28"/>
          <w:u w:val="single"/>
        </w:rPr>
        <w:t>CLAUSULAS PARTICULARES</w:t>
      </w:r>
    </w:p>
    <w:p w:rsidR="0007202A" w:rsidRDefault="0007202A" w:rsidP="00BB3A87">
      <w:pPr>
        <w:jc w:val="center"/>
        <w:rPr>
          <w:b/>
          <w:sz w:val="28"/>
          <w:szCs w:val="28"/>
          <w:u w:val="single"/>
        </w:rPr>
      </w:pPr>
    </w:p>
    <w:p w:rsidR="0007202A" w:rsidRDefault="0007202A" w:rsidP="00BB3A87">
      <w:pPr>
        <w:jc w:val="center"/>
        <w:rPr>
          <w:b/>
          <w:sz w:val="28"/>
          <w:szCs w:val="28"/>
          <w:u w:val="single"/>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E16563" w:rsidP="00C32FF6">
      <w:pPr>
        <w:rPr>
          <w:sz w:val="24"/>
          <w:szCs w:val="24"/>
        </w:rPr>
      </w:pPr>
      <w:r>
        <w:rPr>
          <w:sz w:val="24"/>
          <w:szCs w:val="24"/>
        </w:rPr>
        <w:t>Treinta (3</w:t>
      </w:r>
      <w:r w:rsidR="006942A5" w:rsidRPr="00C32FF6">
        <w:rPr>
          <w:sz w:val="24"/>
          <w:szCs w:val="24"/>
        </w:rPr>
        <w:t>0) días corridos</w:t>
      </w:r>
      <w:r w:rsidR="006942A5">
        <w:rPr>
          <w:sz w:val="24"/>
          <w:szCs w:val="24"/>
        </w:rPr>
        <w:t>.</w:t>
      </w:r>
    </w:p>
    <w:p w:rsidR="00B42EE4" w:rsidRDefault="00B42EE4" w:rsidP="00B42EE4">
      <w:pPr>
        <w:rPr>
          <w:sz w:val="24"/>
          <w:szCs w:val="24"/>
        </w:rPr>
      </w:pPr>
      <w:r>
        <w:rPr>
          <w:sz w:val="24"/>
          <w:szCs w:val="24"/>
        </w:rPr>
        <w:lastRenderedPageBreak/>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6F25B2" w:rsidRDefault="008A5551" w:rsidP="00C32FF6">
      <w:pPr>
        <w:rPr>
          <w:sz w:val="24"/>
          <w:szCs w:val="24"/>
          <w:u w:val="single"/>
        </w:rPr>
      </w:pPr>
      <w:r>
        <w:rPr>
          <w:sz w:val="24"/>
          <w:szCs w:val="24"/>
        </w:rPr>
        <w:t>Escuela Superior de Comercio Carlos Pellegrini sita en Marcelo T. de Alvear 1851 C.A.B.A. Se deberá coordinar previamente con la oficina de Compras, Contrataciones y Econ</w:t>
      </w:r>
      <w:r w:rsidR="00B42EE4">
        <w:rPr>
          <w:sz w:val="24"/>
          <w:szCs w:val="24"/>
        </w:rPr>
        <w:t>omato a los teléfonos 5287-1290.</w:t>
      </w: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w:t>
      </w:r>
      <w:r w:rsidR="006B4008">
        <w:rPr>
          <w:sz w:val="24"/>
          <w:szCs w:val="24"/>
        </w:rPr>
        <w:lastRenderedPageBreak/>
        <w:t>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3A2B2F"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A2B2F" w:rsidRDefault="003A2B2F"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11.- Información a suministrar</w:t>
      </w:r>
    </w:p>
    <w:p w:rsidR="006F25B2" w:rsidRDefault="006F25B2" w:rsidP="006F25B2">
      <w:pPr>
        <w:spacing w:after="0"/>
        <w:jc w:val="both"/>
        <w:rPr>
          <w:sz w:val="24"/>
          <w:szCs w:val="24"/>
          <w:u w:val="single"/>
        </w:rPr>
      </w:pPr>
    </w:p>
    <w:p w:rsidR="00B205CF" w:rsidRDefault="009A057A" w:rsidP="006F25B2">
      <w:pPr>
        <w:spacing w:after="0"/>
        <w:jc w:val="both"/>
        <w:rPr>
          <w:sz w:val="24"/>
          <w:szCs w:val="24"/>
        </w:rPr>
      </w:pPr>
      <w:r w:rsidRPr="009A057A">
        <w:rPr>
          <w:sz w:val="24"/>
          <w:szCs w:val="24"/>
        </w:rPr>
        <w:t xml:space="preserve">En el momento de </w:t>
      </w:r>
      <w:r>
        <w:rPr>
          <w:sz w:val="24"/>
          <w:szCs w:val="24"/>
        </w:rPr>
        <w:t xml:space="preserve">presentar la oferta y </w:t>
      </w:r>
      <w:r w:rsidR="00F93474">
        <w:rPr>
          <w:sz w:val="24"/>
          <w:szCs w:val="24"/>
        </w:rPr>
        <w:t>formando parte de la misma, los interesados deberán suministrar</w:t>
      </w:r>
      <w:r w:rsidR="00B205CF" w:rsidRPr="00B205CF">
        <w:rPr>
          <w:sz w:val="24"/>
          <w:szCs w:val="24"/>
        </w:rPr>
        <w:t xml:space="preserve"> </w:t>
      </w:r>
      <w:r w:rsidR="00B205CF">
        <w:rPr>
          <w:sz w:val="24"/>
          <w:szCs w:val="24"/>
        </w:rPr>
        <w:t>lo exigido en el Artículo 197 del Reglamento del Régimen de Contrataciones de la U.B.A.</w:t>
      </w:r>
      <w:r w:rsidR="00CB1D66" w:rsidRPr="00CB1D66">
        <w:rPr>
          <w:sz w:val="24"/>
          <w:szCs w:val="24"/>
        </w:rPr>
        <w:t xml:space="preserve"> </w:t>
      </w:r>
      <w:r w:rsidR="00CB1D66">
        <w:rPr>
          <w:sz w:val="24"/>
          <w:szCs w:val="24"/>
        </w:rPr>
        <w:t>con el fin de determinar su identificación y su</w:t>
      </w:r>
      <w:r w:rsidR="00B205CF">
        <w:rPr>
          <w:sz w:val="24"/>
          <w:szCs w:val="24"/>
        </w:rPr>
        <w:t xml:space="preserve"> habilidad para contratar.</w:t>
      </w:r>
    </w:p>
    <w:p w:rsidR="00B205CF" w:rsidRDefault="00B205CF" w:rsidP="006F25B2">
      <w:pPr>
        <w:spacing w:after="0"/>
        <w:jc w:val="both"/>
        <w:rPr>
          <w:sz w:val="24"/>
          <w:szCs w:val="24"/>
        </w:rPr>
      </w:pPr>
      <w:r>
        <w:rPr>
          <w:sz w:val="24"/>
          <w:szCs w:val="24"/>
        </w:rPr>
        <w:t>(Declaración jurada membretada de inscripción al R.U.P.U.B.A)</w:t>
      </w:r>
    </w:p>
    <w:p w:rsidR="00B205CF" w:rsidRDefault="00B205CF" w:rsidP="006F25B2">
      <w:pPr>
        <w:spacing w:after="0"/>
        <w:jc w:val="both"/>
        <w:rPr>
          <w:sz w:val="24"/>
          <w:szCs w:val="24"/>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7D3476">
      <w:pPr>
        <w:spacing w:after="0"/>
        <w:jc w:val="center"/>
        <w:rPr>
          <w:sz w:val="24"/>
          <w:szCs w:val="24"/>
        </w:rPr>
      </w:pPr>
      <w:r>
        <w:rPr>
          <w:sz w:val="24"/>
          <w:szCs w:val="24"/>
        </w:rPr>
        <w:t>..............................</w:t>
      </w:r>
      <w:r w:rsidR="00B42EE4">
        <w:rPr>
          <w:sz w:val="24"/>
          <w:szCs w:val="24"/>
        </w:rPr>
        <w:t>...................................</w:t>
      </w:r>
      <w:r w:rsidR="007E6A3F">
        <w:rPr>
          <w:sz w:val="24"/>
          <w:szCs w:val="24"/>
        </w:rPr>
        <w:t xml:space="preserve">                 </w:t>
      </w:r>
      <w:r>
        <w:rPr>
          <w:sz w:val="24"/>
          <w:szCs w:val="24"/>
        </w:rPr>
        <w:t xml:space="preserve">                                                                                     Firma y sello del oferente</w:t>
      </w:r>
    </w:p>
    <w:p w:rsidR="007B57F4" w:rsidRDefault="007B57F4" w:rsidP="007D3476">
      <w:pPr>
        <w:spacing w:after="0"/>
        <w:jc w:val="center"/>
        <w:rPr>
          <w:sz w:val="24"/>
          <w:szCs w:val="24"/>
        </w:rPr>
      </w:pPr>
    </w:p>
    <w:p w:rsidR="007B57F4" w:rsidRDefault="007B57F4" w:rsidP="007D3476">
      <w:pPr>
        <w:spacing w:after="0"/>
        <w:jc w:val="center"/>
        <w:rPr>
          <w:sz w:val="24"/>
          <w:szCs w:val="24"/>
        </w:rPr>
      </w:pPr>
    </w:p>
    <w:p w:rsidR="0007202A" w:rsidRDefault="0007202A" w:rsidP="007D3476">
      <w:pPr>
        <w:spacing w:after="0"/>
        <w:jc w:val="center"/>
        <w:rPr>
          <w:sz w:val="24"/>
          <w:szCs w:val="24"/>
        </w:rPr>
      </w:pPr>
    </w:p>
    <w:p w:rsidR="0007202A" w:rsidRDefault="0007202A" w:rsidP="007D3476">
      <w:pPr>
        <w:spacing w:after="0"/>
        <w:jc w:val="center"/>
        <w:rPr>
          <w:sz w:val="24"/>
          <w:szCs w:val="24"/>
        </w:rPr>
      </w:pPr>
    </w:p>
    <w:p w:rsidR="0007202A" w:rsidRDefault="0007202A" w:rsidP="007D3476">
      <w:pPr>
        <w:spacing w:after="0"/>
        <w:jc w:val="center"/>
        <w:rPr>
          <w:sz w:val="24"/>
          <w:szCs w:val="24"/>
        </w:rPr>
      </w:pPr>
    </w:p>
    <w:p w:rsidR="0007202A" w:rsidRDefault="0007202A" w:rsidP="007D3476">
      <w:pPr>
        <w:spacing w:after="0"/>
        <w:jc w:val="center"/>
        <w:rPr>
          <w:sz w:val="24"/>
          <w:szCs w:val="24"/>
        </w:rPr>
      </w:pPr>
    </w:p>
    <w:p w:rsidR="0007202A" w:rsidRDefault="0007202A" w:rsidP="007D3476">
      <w:pPr>
        <w:spacing w:after="0"/>
        <w:jc w:val="center"/>
        <w:rPr>
          <w:sz w:val="24"/>
          <w:szCs w:val="24"/>
        </w:rPr>
      </w:pPr>
    </w:p>
    <w:p w:rsidR="0007202A" w:rsidRDefault="0007202A" w:rsidP="007D3476">
      <w:pPr>
        <w:spacing w:after="0"/>
        <w:jc w:val="center"/>
        <w:rPr>
          <w:sz w:val="24"/>
          <w:szCs w:val="24"/>
        </w:rPr>
      </w:pPr>
    </w:p>
    <w:p w:rsidR="0007202A" w:rsidRDefault="0007202A" w:rsidP="007D3476">
      <w:pPr>
        <w:spacing w:after="0"/>
        <w:jc w:val="center"/>
        <w:rPr>
          <w:sz w:val="24"/>
          <w:szCs w:val="24"/>
        </w:rPr>
      </w:pPr>
    </w:p>
    <w:p w:rsidR="001F3C95" w:rsidRPr="00B10E7F" w:rsidRDefault="006552FC" w:rsidP="00B10E7F">
      <w:pPr>
        <w:spacing w:after="0"/>
        <w:rPr>
          <w:sz w:val="24"/>
          <w:szCs w:val="24"/>
        </w:rPr>
      </w:pPr>
      <w:r>
        <w:rPr>
          <w:noProof/>
          <w:lang w:val="es-ES" w:eastAsia="es-ES"/>
        </w:rPr>
        <w:lastRenderedPageBreak/>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07202A">
        <w:t>82922</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784FA6" w:rsidRDefault="00784FA6" w:rsidP="00F970FF">
      <w:pPr>
        <w:jc w:val="both"/>
        <w:rPr>
          <w:b/>
          <w:sz w:val="20"/>
          <w:szCs w:val="20"/>
        </w:rPr>
      </w:pPr>
      <w:r>
        <w:rPr>
          <w:b/>
          <w:sz w:val="20"/>
          <w:szCs w:val="20"/>
        </w:rPr>
        <w:t>TIPO Y Nº DE DOCUMENTO</w:t>
      </w:r>
    </w:p>
    <w:p w:rsidR="00784FA6" w:rsidRDefault="00784FA6"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07202A">
        <w:t>82922</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283548"/>
    <w:bookmarkStart w:id="2" w:name="_MON_1446451574"/>
    <w:bookmarkStart w:id="3" w:name="_MON_1446283493"/>
    <w:bookmarkStart w:id="4" w:name="_MON_1446283530"/>
    <w:bookmarkEnd w:id="1"/>
    <w:bookmarkEnd w:id="2"/>
    <w:bookmarkEnd w:id="3"/>
    <w:bookmarkEnd w:id="4"/>
    <w:bookmarkStart w:id="5" w:name="_MON_1447141610"/>
    <w:bookmarkEnd w:id="5"/>
    <w:p w:rsidR="00C8462B" w:rsidRDefault="007868A4" w:rsidP="00C8462B">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603714693" r:id="rId10">
            <o:FieldCodes>\s</o:FieldCodes>
          </o:OLEObject>
        </w:object>
      </w:r>
      <w:r w:rsidR="00C8462B" w:rsidRPr="008253ED">
        <w:rPr>
          <w:rFonts w:ascii="Arial" w:hAnsi="Arial" w:cs="Arial"/>
          <w:b/>
          <w:bCs/>
          <w:i/>
          <w:sz w:val="18"/>
          <w:szCs w:val="18"/>
          <w:shd w:val="clear" w:color="auto" w:fill="FFFFFF"/>
        </w:rPr>
        <w:t xml:space="preserve"> </w:t>
      </w:r>
      <w:r w:rsidR="00C8462B">
        <w:rPr>
          <w:sz w:val="24"/>
          <w:szCs w:val="24"/>
        </w:rPr>
        <w:t>UNIVERSIDAD DE BUENOS AIRES</w:t>
      </w:r>
    </w:p>
    <w:p w:rsidR="00C8462B" w:rsidRDefault="00C8462B" w:rsidP="00C8462B">
      <w:pPr>
        <w:spacing w:after="0"/>
        <w:rPr>
          <w:sz w:val="24"/>
          <w:szCs w:val="24"/>
        </w:rPr>
      </w:pPr>
      <w:r>
        <w:rPr>
          <w:sz w:val="24"/>
          <w:szCs w:val="24"/>
        </w:rPr>
        <w:t>ESCUELA SUPERIOR DE COMERCIO</w:t>
      </w:r>
    </w:p>
    <w:p w:rsidR="00C8462B" w:rsidRDefault="00C8462B" w:rsidP="00C8462B">
      <w:pPr>
        <w:spacing w:after="0"/>
        <w:rPr>
          <w:sz w:val="24"/>
          <w:szCs w:val="24"/>
        </w:rPr>
      </w:pPr>
      <w:r>
        <w:rPr>
          <w:sz w:val="24"/>
          <w:szCs w:val="24"/>
        </w:rPr>
        <w:t xml:space="preserve">         “CARLOS PELLEGRINI”</w:t>
      </w:r>
    </w:p>
    <w:p w:rsidR="00436422" w:rsidRDefault="00436422" w:rsidP="00C8462B">
      <w:pPr>
        <w:spacing w:after="0"/>
        <w:rPr>
          <w:szCs w:val="24"/>
          <w:u w:val="single"/>
        </w:rPr>
      </w:pPr>
    </w:p>
    <w:p w:rsidR="007E13E8" w:rsidRDefault="007E13E8" w:rsidP="0007202A">
      <w:pPr>
        <w:spacing w:after="0"/>
        <w:rPr>
          <w:szCs w:val="24"/>
          <w:u w:val="single"/>
        </w:rPr>
      </w:pPr>
    </w:p>
    <w:p w:rsidR="007E13E8" w:rsidRDefault="007E13E8" w:rsidP="0007202A">
      <w:pPr>
        <w:spacing w:after="0"/>
        <w:rPr>
          <w:szCs w:val="24"/>
          <w:u w:val="single"/>
        </w:rPr>
      </w:pPr>
    </w:p>
    <w:p w:rsidR="0007202A" w:rsidRDefault="00C8462B" w:rsidP="0007202A">
      <w:pPr>
        <w:spacing w:after="0"/>
        <w:rPr>
          <w:szCs w:val="24"/>
          <w:u w:val="single"/>
        </w:rPr>
      </w:pPr>
      <w:r w:rsidRPr="0092768E">
        <w:rPr>
          <w:szCs w:val="24"/>
          <w:u w:val="single"/>
        </w:rPr>
        <w:t>PROVEEDORES</w:t>
      </w:r>
    </w:p>
    <w:p w:rsidR="007E13E8" w:rsidRDefault="007E13E8" w:rsidP="0007202A">
      <w:pPr>
        <w:spacing w:after="0"/>
        <w:rPr>
          <w:szCs w:val="24"/>
          <w:u w:val="single"/>
        </w:rPr>
      </w:pPr>
    </w:p>
    <w:p w:rsidR="007E13E8" w:rsidRDefault="007E13E8" w:rsidP="0007202A">
      <w:pPr>
        <w:spacing w:after="0"/>
        <w:rPr>
          <w:szCs w:val="24"/>
          <w:u w:val="single"/>
        </w:rPr>
      </w:pPr>
    </w:p>
    <w:p w:rsidR="007E13E8" w:rsidRDefault="007E13E8" w:rsidP="0007202A">
      <w:pPr>
        <w:spacing w:after="0"/>
        <w:rPr>
          <w:szCs w:val="24"/>
          <w:u w:val="single"/>
        </w:rPr>
      </w:pPr>
    </w:p>
    <w:p w:rsidR="007E13E8" w:rsidRPr="009F5DA8" w:rsidRDefault="007E13E8" w:rsidP="0007202A">
      <w:pPr>
        <w:spacing w:after="0"/>
        <w:rPr>
          <w:szCs w:val="24"/>
          <w:u w:val="single"/>
        </w:rPr>
      </w:pPr>
    </w:p>
    <w:p w:rsidR="0007202A" w:rsidRPr="00A35587" w:rsidRDefault="0007202A" w:rsidP="0007202A">
      <w:pPr>
        <w:spacing w:after="0"/>
        <w:rPr>
          <w:b/>
          <w:szCs w:val="24"/>
        </w:rPr>
      </w:pPr>
      <w:r>
        <w:rPr>
          <w:b/>
          <w:szCs w:val="24"/>
        </w:rPr>
        <w:t xml:space="preserve"> </w:t>
      </w:r>
    </w:p>
    <w:tbl>
      <w:tblPr>
        <w:tblW w:w="17840" w:type="dxa"/>
        <w:tblInd w:w="55" w:type="dxa"/>
        <w:tblCellMar>
          <w:left w:w="70" w:type="dxa"/>
          <w:right w:w="70" w:type="dxa"/>
        </w:tblCellMar>
        <w:tblLook w:val="04A0" w:firstRow="1" w:lastRow="0" w:firstColumn="1" w:lastColumn="0" w:noHBand="0" w:noVBand="1"/>
      </w:tblPr>
      <w:tblGrid>
        <w:gridCol w:w="3200"/>
        <w:gridCol w:w="2040"/>
        <w:gridCol w:w="2040"/>
        <w:gridCol w:w="1620"/>
        <w:gridCol w:w="1660"/>
        <w:gridCol w:w="7280"/>
      </w:tblGrid>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Aj Equipamientos</w:t>
            </w:r>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30689699835</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av. Juan. B. Alberdi 6657</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4624-6803</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ajequipamientos@argentina.com</w:t>
            </w:r>
          </w:p>
        </w:tc>
      </w:tr>
      <w:tr w:rsidR="007E13E8" w:rsidRPr="009F5DA8" w:rsidTr="009F5DA8">
        <w:trPr>
          <w:gridAfter w:val="3"/>
          <w:wAfter w:w="10560" w:type="dxa"/>
          <w:trHeight w:val="300"/>
        </w:trPr>
        <w:tc>
          <w:tcPr>
            <w:tcW w:w="7280" w:type="dxa"/>
            <w:gridSpan w:val="3"/>
            <w:tcBorders>
              <w:top w:val="nil"/>
              <w:left w:val="nil"/>
              <w:bottom w:val="nil"/>
              <w:right w:val="nil"/>
            </w:tcBorders>
            <w:shd w:val="clear" w:color="auto" w:fill="auto"/>
            <w:noWrap/>
            <w:vAlign w:val="bottom"/>
            <w:hideMark/>
          </w:tcPr>
          <w:p w:rsidR="007E13E8" w:rsidRPr="009F5DA8" w:rsidRDefault="007E13E8" w:rsidP="009F5DA8">
            <w:pPr>
              <w:spacing w:after="0" w:line="240" w:lineRule="auto"/>
              <w:rPr>
                <w:rFonts w:eastAsia="Times New Roman"/>
                <w:color w:val="000000"/>
                <w:lang w:val="es-ES" w:eastAsia="es-ES"/>
              </w:rPr>
            </w:pPr>
          </w:p>
        </w:tc>
      </w:tr>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7E13E8" w:rsidRPr="009F5DA8" w:rsidRDefault="009F5DA8" w:rsidP="007E13E8">
            <w:pPr>
              <w:spacing w:after="0" w:line="240" w:lineRule="auto"/>
              <w:rPr>
                <w:rFonts w:eastAsia="Times New Roman"/>
                <w:color w:val="000000"/>
                <w:lang w:val="es-ES" w:eastAsia="es-ES"/>
              </w:rPr>
            </w:pPr>
            <w:r w:rsidRPr="009F5DA8">
              <w:rPr>
                <w:rFonts w:eastAsia="Times New Roman"/>
                <w:color w:val="000000"/>
                <w:lang w:val="es-ES" w:eastAsia="es-ES"/>
              </w:rPr>
              <w:t>RS Equipamientos</w:t>
            </w:r>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30687819566</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florida 142 1º 193 (</w:t>
            </w:r>
            <w:proofErr w:type="spellStart"/>
            <w:r w:rsidRPr="009F5DA8">
              <w:rPr>
                <w:rFonts w:eastAsia="Times New Roman"/>
                <w:color w:val="000000"/>
                <w:lang w:val="es-ES" w:eastAsia="es-ES"/>
              </w:rPr>
              <w:t>caba</w:t>
            </w:r>
            <w:proofErr w:type="spellEnd"/>
            <w:r w:rsidRPr="009F5DA8">
              <w:rPr>
                <w:rFonts w:eastAsia="Times New Roman"/>
                <w:color w:val="000000"/>
                <w:lang w:val="es-ES" w:eastAsia="es-ES"/>
              </w:rPr>
              <w:t>)</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4326-9507</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msorba@rsequipamientos.com.ar</w:t>
            </w:r>
          </w:p>
        </w:tc>
      </w:tr>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7E13E8" w:rsidRDefault="007E13E8" w:rsidP="007E13E8">
            <w:pPr>
              <w:spacing w:after="0" w:line="240" w:lineRule="auto"/>
              <w:rPr>
                <w:rFonts w:eastAsia="Times New Roman"/>
                <w:color w:val="000000"/>
                <w:lang w:val="es-ES" w:eastAsia="es-ES"/>
              </w:rPr>
            </w:pPr>
          </w:p>
          <w:p w:rsidR="007E13E8" w:rsidRPr="009F5DA8" w:rsidRDefault="009F5DA8" w:rsidP="007E13E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Cambiasso</w:t>
            </w:r>
            <w:proofErr w:type="spellEnd"/>
            <w:r w:rsidRPr="009F5DA8">
              <w:rPr>
                <w:rFonts w:eastAsia="Times New Roman"/>
                <w:color w:val="000000"/>
                <w:lang w:val="es-ES" w:eastAsia="es-ES"/>
              </w:rPr>
              <w:t xml:space="preserve"> Leandro</w:t>
            </w:r>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20325754967</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Av</w:t>
            </w:r>
            <w:proofErr w:type="spellEnd"/>
            <w:r w:rsidRPr="009F5DA8">
              <w:rPr>
                <w:rFonts w:eastAsia="Times New Roman"/>
                <w:color w:val="000000"/>
                <w:lang w:val="es-ES" w:eastAsia="es-ES"/>
              </w:rPr>
              <w:t xml:space="preserve"> la plata 1300 (</w:t>
            </w:r>
            <w:proofErr w:type="spellStart"/>
            <w:r w:rsidRPr="009F5DA8">
              <w:rPr>
                <w:rFonts w:eastAsia="Times New Roman"/>
                <w:color w:val="000000"/>
                <w:lang w:val="es-ES" w:eastAsia="es-ES"/>
              </w:rPr>
              <w:t>caba</w:t>
            </w:r>
            <w:proofErr w:type="spellEnd"/>
            <w:r w:rsidRPr="009F5DA8">
              <w:rPr>
                <w:rFonts w:eastAsia="Times New Roman"/>
                <w:color w:val="000000"/>
                <w:lang w:val="es-ES" w:eastAsia="es-ES"/>
              </w:rPr>
              <w:t>)</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4923-3656</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info@baires4.com.ar; licitaciones@baires4.com.ar</w:t>
            </w:r>
          </w:p>
        </w:tc>
      </w:tr>
      <w:tr w:rsidR="007E13E8" w:rsidRPr="009F5DA8" w:rsidTr="009F5DA8">
        <w:trPr>
          <w:gridAfter w:val="3"/>
          <w:wAfter w:w="10560" w:type="dxa"/>
          <w:trHeight w:val="300"/>
        </w:trPr>
        <w:tc>
          <w:tcPr>
            <w:tcW w:w="7280" w:type="dxa"/>
            <w:gridSpan w:val="3"/>
            <w:tcBorders>
              <w:top w:val="nil"/>
              <w:left w:val="nil"/>
              <w:bottom w:val="nil"/>
              <w:right w:val="nil"/>
            </w:tcBorders>
            <w:shd w:val="clear" w:color="auto" w:fill="auto"/>
            <w:noWrap/>
            <w:vAlign w:val="bottom"/>
            <w:hideMark/>
          </w:tcPr>
          <w:p w:rsidR="007E13E8" w:rsidRPr="009F5DA8" w:rsidRDefault="007E13E8" w:rsidP="009F5DA8">
            <w:pPr>
              <w:spacing w:after="0" w:line="240" w:lineRule="auto"/>
              <w:rPr>
                <w:rFonts w:eastAsia="Times New Roman"/>
                <w:color w:val="000000"/>
                <w:lang w:val="es-ES" w:eastAsia="es-ES"/>
              </w:rPr>
            </w:pPr>
          </w:p>
        </w:tc>
      </w:tr>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Materyn</w:t>
            </w:r>
            <w:proofErr w:type="spellEnd"/>
            <w:r w:rsidRPr="009F5DA8">
              <w:rPr>
                <w:rFonts w:eastAsia="Times New Roman"/>
                <w:color w:val="000000"/>
                <w:lang w:val="es-ES" w:eastAsia="es-ES"/>
              </w:rPr>
              <w:t xml:space="preserve"> equipamientos</w:t>
            </w:r>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30708492082</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concepcion</w:t>
            </w:r>
            <w:proofErr w:type="spellEnd"/>
            <w:r w:rsidRPr="009F5DA8">
              <w:rPr>
                <w:rFonts w:eastAsia="Times New Roman"/>
                <w:color w:val="000000"/>
                <w:lang w:val="es-ES" w:eastAsia="es-ES"/>
              </w:rPr>
              <w:t xml:space="preserve"> arenal 3660 (</w:t>
            </w:r>
            <w:proofErr w:type="spellStart"/>
            <w:r w:rsidRPr="009F5DA8">
              <w:rPr>
                <w:rFonts w:eastAsia="Times New Roman"/>
                <w:color w:val="000000"/>
                <w:lang w:val="es-ES" w:eastAsia="es-ES"/>
              </w:rPr>
              <w:t>caba</w:t>
            </w:r>
            <w:proofErr w:type="spellEnd"/>
            <w:r w:rsidRPr="009F5DA8">
              <w:rPr>
                <w:rFonts w:eastAsia="Times New Roman"/>
                <w:color w:val="000000"/>
                <w:lang w:val="es-ES" w:eastAsia="es-ES"/>
              </w:rPr>
              <w:t>)</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4859-5124</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leonardo@materyn.com</w:t>
            </w:r>
          </w:p>
        </w:tc>
      </w:tr>
      <w:tr w:rsidR="007E13E8" w:rsidRPr="009F5DA8" w:rsidTr="009F5DA8">
        <w:trPr>
          <w:gridAfter w:val="3"/>
          <w:wAfter w:w="10560" w:type="dxa"/>
          <w:trHeight w:val="300"/>
        </w:trPr>
        <w:tc>
          <w:tcPr>
            <w:tcW w:w="7280" w:type="dxa"/>
            <w:gridSpan w:val="3"/>
            <w:tcBorders>
              <w:top w:val="nil"/>
              <w:left w:val="nil"/>
              <w:bottom w:val="nil"/>
              <w:right w:val="nil"/>
            </w:tcBorders>
            <w:shd w:val="clear" w:color="auto" w:fill="auto"/>
            <w:noWrap/>
            <w:vAlign w:val="bottom"/>
            <w:hideMark/>
          </w:tcPr>
          <w:p w:rsidR="007E13E8" w:rsidRPr="009F5DA8" w:rsidRDefault="007E13E8" w:rsidP="009F5DA8">
            <w:pPr>
              <w:spacing w:after="0" w:line="240" w:lineRule="auto"/>
              <w:rPr>
                <w:rFonts w:eastAsia="Times New Roman"/>
                <w:color w:val="000000"/>
                <w:lang w:val="es-ES" w:eastAsia="es-ES"/>
              </w:rPr>
            </w:pPr>
          </w:p>
        </w:tc>
      </w:tr>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7E13E8" w:rsidRPr="009F5DA8" w:rsidRDefault="009F5DA8" w:rsidP="007E13E8">
            <w:pPr>
              <w:spacing w:after="0" w:line="240" w:lineRule="auto"/>
              <w:rPr>
                <w:rFonts w:eastAsia="Times New Roman"/>
                <w:color w:val="000000"/>
                <w:lang w:val="es-ES" w:eastAsia="es-ES"/>
              </w:rPr>
            </w:pPr>
            <w:r w:rsidRPr="009F5DA8">
              <w:rPr>
                <w:rFonts w:eastAsia="Times New Roman"/>
                <w:color w:val="000000"/>
                <w:lang w:val="es-ES" w:eastAsia="es-ES"/>
              </w:rPr>
              <w:t xml:space="preserve">Establecimientos </w:t>
            </w:r>
            <w:proofErr w:type="spellStart"/>
            <w:r w:rsidRPr="009F5DA8">
              <w:rPr>
                <w:rFonts w:eastAsia="Times New Roman"/>
                <w:color w:val="000000"/>
                <w:lang w:val="es-ES" w:eastAsia="es-ES"/>
              </w:rPr>
              <w:t>caporaso</w:t>
            </w:r>
            <w:proofErr w:type="spellEnd"/>
            <w:r w:rsidRPr="009F5DA8">
              <w:rPr>
                <w:rFonts w:eastAsia="Times New Roman"/>
                <w:color w:val="000000"/>
                <w:lang w:val="es-ES" w:eastAsia="es-ES"/>
              </w:rPr>
              <w:t xml:space="preserve"> </w:t>
            </w:r>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30516469540</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av</w:t>
            </w:r>
            <w:proofErr w:type="spellEnd"/>
            <w:r w:rsidRPr="009F5DA8">
              <w:rPr>
                <w:rFonts w:eastAsia="Times New Roman"/>
                <w:color w:val="000000"/>
                <w:lang w:val="es-ES" w:eastAsia="es-ES"/>
              </w:rPr>
              <w:t xml:space="preserve"> </w:t>
            </w:r>
            <w:proofErr w:type="spellStart"/>
            <w:r w:rsidRPr="009F5DA8">
              <w:rPr>
                <w:rFonts w:eastAsia="Times New Roman"/>
                <w:color w:val="000000"/>
                <w:lang w:val="es-ES" w:eastAsia="es-ES"/>
              </w:rPr>
              <w:t>cordoba</w:t>
            </w:r>
            <w:proofErr w:type="spellEnd"/>
            <w:r w:rsidRPr="009F5DA8">
              <w:rPr>
                <w:rFonts w:eastAsia="Times New Roman"/>
                <w:color w:val="000000"/>
                <w:lang w:val="es-ES" w:eastAsia="es-ES"/>
              </w:rPr>
              <w:t xml:space="preserve"> 5633 (</w:t>
            </w:r>
            <w:proofErr w:type="spellStart"/>
            <w:r w:rsidRPr="009F5DA8">
              <w:rPr>
                <w:rFonts w:eastAsia="Times New Roman"/>
                <w:color w:val="000000"/>
                <w:lang w:val="es-ES" w:eastAsia="es-ES"/>
              </w:rPr>
              <w:t>caba</w:t>
            </w:r>
            <w:proofErr w:type="spellEnd"/>
            <w:r w:rsidRPr="009F5DA8">
              <w:rPr>
                <w:rFonts w:eastAsia="Times New Roman"/>
                <w:color w:val="000000"/>
                <w:lang w:val="es-ES" w:eastAsia="es-ES"/>
              </w:rPr>
              <w:t>)</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4778-7171</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info@caporaso.com</w:t>
            </w:r>
          </w:p>
        </w:tc>
      </w:tr>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7E13E8" w:rsidRDefault="007E13E8" w:rsidP="009F5DA8">
            <w:pPr>
              <w:spacing w:after="0" w:line="240" w:lineRule="auto"/>
              <w:rPr>
                <w:rFonts w:eastAsia="Times New Roman"/>
                <w:color w:val="000000"/>
                <w:lang w:val="es-ES" w:eastAsia="es-ES"/>
              </w:rPr>
            </w:pPr>
          </w:p>
          <w:p w:rsidR="007E13E8" w:rsidRPr="009F5DA8" w:rsidRDefault="009F5DA8" w:rsidP="007E13E8">
            <w:pPr>
              <w:spacing w:after="0" w:line="240" w:lineRule="auto"/>
              <w:rPr>
                <w:rFonts w:eastAsia="Times New Roman"/>
                <w:color w:val="000000"/>
                <w:lang w:val="es-ES" w:eastAsia="es-ES"/>
              </w:rPr>
            </w:pPr>
            <w:r w:rsidRPr="009F5DA8">
              <w:rPr>
                <w:rFonts w:eastAsia="Times New Roman"/>
                <w:color w:val="000000"/>
                <w:lang w:val="es-ES" w:eastAsia="es-ES"/>
              </w:rPr>
              <w:t xml:space="preserve">Graciela </w:t>
            </w:r>
            <w:proofErr w:type="spellStart"/>
            <w:r w:rsidRPr="009F5DA8">
              <w:rPr>
                <w:rFonts w:eastAsia="Times New Roman"/>
                <w:color w:val="000000"/>
                <w:lang w:val="es-ES" w:eastAsia="es-ES"/>
              </w:rPr>
              <w:t>Juarez</w:t>
            </w:r>
            <w:proofErr w:type="spellEnd"/>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33696868099</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tucuman</w:t>
            </w:r>
            <w:proofErr w:type="spellEnd"/>
            <w:r w:rsidRPr="009F5DA8">
              <w:rPr>
                <w:rFonts w:eastAsia="Times New Roman"/>
                <w:color w:val="000000"/>
                <w:lang w:val="es-ES" w:eastAsia="es-ES"/>
              </w:rPr>
              <w:t xml:space="preserve"> 1446 PB (</w:t>
            </w:r>
            <w:proofErr w:type="spellStart"/>
            <w:r w:rsidRPr="009F5DA8">
              <w:rPr>
                <w:rFonts w:eastAsia="Times New Roman"/>
                <w:color w:val="000000"/>
                <w:lang w:val="es-ES" w:eastAsia="es-ES"/>
              </w:rPr>
              <w:t>caba</w:t>
            </w:r>
            <w:proofErr w:type="spellEnd"/>
            <w:r w:rsidRPr="009F5DA8">
              <w:rPr>
                <w:rFonts w:eastAsia="Times New Roman"/>
                <w:color w:val="000000"/>
                <w:lang w:val="es-ES" w:eastAsia="es-ES"/>
              </w:rPr>
              <w:t>)</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4371-2735</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gracielajuarez@fibertel.com.ar</w:t>
            </w:r>
          </w:p>
        </w:tc>
      </w:tr>
      <w:tr w:rsidR="009F5DA8" w:rsidRPr="009F5DA8" w:rsidTr="009F5DA8">
        <w:trPr>
          <w:trHeight w:val="300"/>
        </w:trPr>
        <w:tc>
          <w:tcPr>
            <w:tcW w:w="3200" w:type="dxa"/>
            <w:tcBorders>
              <w:top w:val="nil"/>
              <w:left w:val="nil"/>
              <w:bottom w:val="nil"/>
              <w:right w:val="nil"/>
            </w:tcBorders>
            <w:shd w:val="clear" w:color="auto" w:fill="auto"/>
            <w:noWrap/>
            <w:vAlign w:val="bottom"/>
            <w:hideMark/>
          </w:tcPr>
          <w:p w:rsidR="007E13E8" w:rsidRDefault="007E13E8" w:rsidP="009F5DA8">
            <w:pPr>
              <w:spacing w:after="0" w:line="240" w:lineRule="auto"/>
              <w:rPr>
                <w:rFonts w:eastAsia="Times New Roman"/>
                <w:color w:val="000000"/>
                <w:lang w:val="es-ES" w:eastAsia="es-ES"/>
              </w:rPr>
            </w:pPr>
          </w:p>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Interoffice</w:t>
            </w:r>
            <w:proofErr w:type="spellEnd"/>
            <w:r w:rsidRPr="009F5DA8">
              <w:rPr>
                <w:rFonts w:eastAsia="Times New Roman"/>
                <w:color w:val="000000"/>
                <w:lang w:val="es-ES" w:eastAsia="es-ES"/>
              </w:rPr>
              <w:t xml:space="preserve"> Argentina</w:t>
            </w:r>
          </w:p>
        </w:tc>
        <w:tc>
          <w:tcPr>
            <w:tcW w:w="204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jc w:val="center"/>
              <w:rPr>
                <w:rFonts w:eastAsia="Times New Roman"/>
                <w:color w:val="000000"/>
                <w:lang w:val="es-ES" w:eastAsia="es-ES"/>
              </w:rPr>
            </w:pPr>
            <w:r w:rsidRPr="009F5DA8">
              <w:rPr>
                <w:rFonts w:eastAsia="Times New Roman"/>
                <w:color w:val="000000"/>
                <w:lang w:val="es-ES" w:eastAsia="es-ES"/>
              </w:rPr>
              <w:t>30708180196</w:t>
            </w:r>
          </w:p>
        </w:tc>
        <w:tc>
          <w:tcPr>
            <w:tcW w:w="3660" w:type="dxa"/>
            <w:gridSpan w:val="2"/>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proofErr w:type="spellStart"/>
            <w:r w:rsidRPr="009F5DA8">
              <w:rPr>
                <w:rFonts w:eastAsia="Times New Roman"/>
                <w:color w:val="000000"/>
                <w:lang w:val="es-ES" w:eastAsia="es-ES"/>
              </w:rPr>
              <w:t>tacuari</w:t>
            </w:r>
            <w:proofErr w:type="spellEnd"/>
            <w:r w:rsidRPr="009F5DA8">
              <w:rPr>
                <w:rFonts w:eastAsia="Times New Roman"/>
                <w:color w:val="000000"/>
                <w:lang w:val="es-ES" w:eastAsia="es-ES"/>
              </w:rPr>
              <w:t xml:space="preserve"> 233 (</w:t>
            </w:r>
            <w:proofErr w:type="spellStart"/>
            <w:r w:rsidRPr="009F5DA8">
              <w:rPr>
                <w:rFonts w:eastAsia="Times New Roman"/>
                <w:color w:val="000000"/>
                <w:lang w:val="es-ES" w:eastAsia="es-ES"/>
              </w:rPr>
              <w:t>caba</w:t>
            </w:r>
            <w:proofErr w:type="spellEnd"/>
            <w:r w:rsidRPr="009F5DA8">
              <w:rPr>
                <w:rFonts w:eastAsia="Times New Roman"/>
                <w:color w:val="000000"/>
                <w:lang w:val="es-ES" w:eastAsia="es-ES"/>
              </w:rPr>
              <w:t>)</w:t>
            </w:r>
          </w:p>
        </w:tc>
        <w:tc>
          <w:tcPr>
            <w:tcW w:w="166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4334-8115</w:t>
            </w:r>
          </w:p>
        </w:tc>
        <w:tc>
          <w:tcPr>
            <w:tcW w:w="7280" w:type="dxa"/>
            <w:tcBorders>
              <w:top w:val="nil"/>
              <w:left w:val="nil"/>
              <w:bottom w:val="nil"/>
              <w:right w:val="nil"/>
            </w:tcBorders>
            <w:shd w:val="clear" w:color="auto" w:fill="auto"/>
            <w:noWrap/>
            <w:vAlign w:val="bottom"/>
            <w:hideMark/>
          </w:tcPr>
          <w:p w:rsidR="009F5DA8" w:rsidRPr="009F5DA8" w:rsidRDefault="009F5DA8" w:rsidP="009F5DA8">
            <w:pPr>
              <w:spacing w:after="0" w:line="240" w:lineRule="auto"/>
              <w:rPr>
                <w:rFonts w:eastAsia="Times New Roman"/>
                <w:color w:val="000000"/>
                <w:lang w:val="es-ES" w:eastAsia="es-ES"/>
              </w:rPr>
            </w:pPr>
            <w:r w:rsidRPr="009F5DA8">
              <w:rPr>
                <w:rFonts w:eastAsia="Times New Roman"/>
                <w:color w:val="000000"/>
                <w:lang w:val="es-ES" w:eastAsia="es-ES"/>
              </w:rPr>
              <w:t>info@interofficearg.com.ar</w:t>
            </w:r>
          </w:p>
        </w:tc>
      </w:tr>
    </w:tbl>
    <w:p w:rsidR="00436422" w:rsidRPr="0092768E" w:rsidRDefault="00436422" w:rsidP="00C8462B">
      <w:pPr>
        <w:spacing w:after="0"/>
        <w:rPr>
          <w:szCs w:val="24"/>
          <w:u w:val="single"/>
        </w:rPr>
      </w:pPr>
    </w:p>
    <w:sectPr w:rsidR="00436422" w:rsidRPr="0092768E"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AC" w:rsidRDefault="00BF02AC" w:rsidP="00BB3A87">
      <w:pPr>
        <w:spacing w:after="0" w:line="240" w:lineRule="auto"/>
      </w:pPr>
      <w:r>
        <w:separator/>
      </w:r>
    </w:p>
  </w:endnote>
  <w:endnote w:type="continuationSeparator" w:id="0">
    <w:p w:rsidR="00BF02AC" w:rsidRDefault="00BF02AC"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AC" w:rsidRDefault="00BF02AC" w:rsidP="00BB3A87">
      <w:pPr>
        <w:spacing w:after="0" w:line="240" w:lineRule="auto"/>
      </w:pPr>
      <w:r>
        <w:separator/>
      </w:r>
    </w:p>
  </w:footnote>
  <w:footnote w:type="continuationSeparator" w:id="0">
    <w:p w:rsidR="00BF02AC" w:rsidRDefault="00BF02AC"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214E"/>
    <w:rsid w:val="00063A8F"/>
    <w:rsid w:val="0007202A"/>
    <w:rsid w:val="000A6E82"/>
    <w:rsid w:val="000B063D"/>
    <w:rsid w:val="000C674D"/>
    <w:rsid w:val="000C708D"/>
    <w:rsid w:val="000D15CD"/>
    <w:rsid w:val="000E5F5B"/>
    <w:rsid w:val="000F5E3F"/>
    <w:rsid w:val="00127AC8"/>
    <w:rsid w:val="001333BB"/>
    <w:rsid w:val="0017372E"/>
    <w:rsid w:val="001A1D7C"/>
    <w:rsid w:val="001A479E"/>
    <w:rsid w:val="001F2BBB"/>
    <w:rsid w:val="001F3C95"/>
    <w:rsid w:val="001F67E0"/>
    <w:rsid w:val="002243EB"/>
    <w:rsid w:val="00246BD2"/>
    <w:rsid w:val="002804DA"/>
    <w:rsid w:val="002834AF"/>
    <w:rsid w:val="002A06A2"/>
    <w:rsid w:val="002B19D3"/>
    <w:rsid w:val="002E1F3E"/>
    <w:rsid w:val="002F7983"/>
    <w:rsid w:val="0030019E"/>
    <w:rsid w:val="0030147E"/>
    <w:rsid w:val="0033126B"/>
    <w:rsid w:val="0034456C"/>
    <w:rsid w:val="00364E8F"/>
    <w:rsid w:val="00384CD2"/>
    <w:rsid w:val="00391754"/>
    <w:rsid w:val="0039269D"/>
    <w:rsid w:val="003A2B2F"/>
    <w:rsid w:val="003B4783"/>
    <w:rsid w:val="003D20CE"/>
    <w:rsid w:val="003F693A"/>
    <w:rsid w:val="00420996"/>
    <w:rsid w:val="00436422"/>
    <w:rsid w:val="0044052D"/>
    <w:rsid w:val="00441C36"/>
    <w:rsid w:val="0045085C"/>
    <w:rsid w:val="004A2F59"/>
    <w:rsid w:val="004A73D9"/>
    <w:rsid w:val="004C34C9"/>
    <w:rsid w:val="004E76EC"/>
    <w:rsid w:val="005051A1"/>
    <w:rsid w:val="00515B4C"/>
    <w:rsid w:val="00530A69"/>
    <w:rsid w:val="00562E6C"/>
    <w:rsid w:val="00582CD8"/>
    <w:rsid w:val="005B5479"/>
    <w:rsid w:val="005C603E"/>
    <w:rsid w:val="005D4303"/>
    <w:rsid w:val="005D5B3C"/>
    <w:rsid w:val="0060746B"/>
    <w:rsid w:val="00613D70"/>
    <w:rsid w:val="006157D2"/>
    <w:rsid w:val="00624A88"/>
    <w:rsid w:val="00630AD9"/>
    <w:rsid w:val="006410B7"/>
    <w:rsid w:val="006552FC"/>
    <w:rsid w:val="00662B20"/>
    <w:rsid w:val="00682F32"/>
    <w:rsid w:val="006869C1"/>
    <w:rsid w:val="006942A5"/>
    <w:rsid w:val="006A3DF3"/>
    <w:rsid w:val="006B4008"/>
    <w:rsid w:val="006C4D8D"/>
    <w:rsid w:val="006D5ADD"/>
    <w:rsid w:val="006D7D4C"/>
    <w:rsid w:val="006F25B2"/>
    <w:rsid w:val="006F628A"/>
    <w:rsid w:val="00710043"/>
    <w:rsid w:val="00712390"/>
    <w:rsid w:val="00723AF0"/>
    <w:rsid w:val="00733BAE"/>
    <w:rsid w:val="00747C9E"/>
    <w:rsid w:val="00765B0C"/>
    <w:rsid w:val="00773230"/>
    <w:rsid w:val="00784FA6"/>
    <w:rsid w:val="007868A4"/>
    <w:rsid w:val="007926B2"/>
    <w:rsid w:val="007967A0"/>
    <w:rsid w:val="00797206"/>
    <w:rsid w:val="007A48C5"/>
    <w:rsid w:val="007B57F4"/>
    <w:rsid w:val="007C0AD6"/>
    <w:rsid w:val="007D3476"/>
    <w:rsid w:val="007D7C60"/>
    <w:rsid w:val="007E13E8"/>
    <w:rsid w:val="007E6A3F"/>
    <w:rsid w:val="0080795E"/>
    <w:rsid w:val="0082206F"/>
    <w:rsid w:val="008253ED"/>
    <w:rsid w:val="00841C9C"/>
    <w:rsid w:val="008631EB"/>
    <w:rsid w:val="00870DDE"/>
    <w:rsid w:val="00876B6F"/>
    <w:rsid w:val="00887EF8"/>
    <w:rsid w:val="0089335A"/>
    <w:rsid w:val="008A5551"/>
    <w:rsid w:val="008C245D"/>
    <w:rsid w:val="008D6D0F"/>
    <w:rsid w:val="008F400F"/>
    <w:rsid w:val="0090764B"/>
    <w:rsid w:val="00917A6F"/>
    <w:rsid w:val="00920DB8"/>
    <w:rsid w:val="009234F7"/>
    <w:rsid w:val="0092768E"/>
    <w:rsid w:val="00960642"/>
    <w:rsid w:val="00961D03"/>
    <w:rsid w:val="00981E1A"/>
    <w:rsid w:val="0098224A"/>
    <w:rsid w:val="009A057A"/>
    <w:rsid w:val="009E2508"/>
    <w:rsid w:val="009F5DA8"/>
    <w:rsid w:val="00A00994"/>
    <w:rsid w:val="00A032DF"/>
    <w:rsid w:val="00A1050C"/>
    <w:rsid w:val="00A266DC"/>
    <w:rsid w:val="00A44E43"/>
    <w:rsid w:val="00A54D56"/>
    <w:rsid w:val="00A91155"/>
    <w:rsid w:val="00A95A02"/>
    <w:rsid w:val="00A9751D"/>
    <w:rsid w:val="00AB0C56"/>
    <w:rsid w:val="00AE0430"/>
    <w:rsid w:val="00AE3552"/>
    <w:rsid w:val="00AE3C16"/>
    <w:rsid w:val="00B04040"/>
    <w:rsid w:val="00B10E7F"/>
    <w:rsid w:val="00B205CF"/>
    <w:rsid w:val="00B42BF7"/>
    <w:rsid w:val="00B42EE4"/>
    <w:rsid w:val="00B54917"/>
    <w:rsid w:val="00BA70E1"/>
    <w:rsid w:val="00BB3A87"/>
    <w:rsid w:val="00BF02AC"/>
    <w:rsid w:val="00C201ED"/>
    <w:rsid w:val="00C32221"/>
    <w:rsid w:val="00C32FF6"/>
    <w:rsid w:val="00C33337"/>
    <w:rsid w:val="00C52AE9"/>
    <w:rsid w:val="00C65E49"/>
    <w:rsid w:val="00C8462B"/>
    <w:rsid w:val="00C858DF"/>
    <w:rsid w:val="00C858FF"/>
    <w:rsid w:val="00CB1D66"/>
    <w:rsid w:val="00CE3016"/>
    <w:rsid w:val="00CE66CE"/>
    <w:rsid w:val="00D57BB7"/>
    <w:rsid w:val="00D841FE"/>
    <w:rsid w:val="00D87B8F"/>
    <w:rsid w:val="00DA03A8"/>
    <w:rsid w:val="00DF3DA2"/>
    <w:rsid w:val="00E017F5"/>
    <w:rsid w:val="00E01C9D"/>
    <w:rsid w:val="00E16563"/>
    <w:rsid w:val="00E21BFA"/>
    <w:rsid w:val="00E24557"/>
    <w:rsid w:val="00E70008"/>
    <w:rsid w:val="00E92928"/>
    <w:rsid w:val="00EC444A"/>
    <w:rsid w:val="00EC6F17"/>
    <w:rsid w:val="00ED25EC"/>
    <w:rsid w:val="00EE355E"/>
    <w:rsid w:val="00EF12D7"/>
    <w:rsid w:val="00EF3563"/>
    <w:rsid w:val="00F0194A"/>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801581956">
      <w:bodyDiv w:val="1"/>
      <w:marLeft w:val="0"/>
      <w:marRight w:val="0"/>
      <w:marTop w:val="0"/>
      <w:marBottom w:val="0"/>
      <w:divBdr>
        <w:top w:val="none" w:sz="0" w:space="0" w:color="auto"/>
        <w:left w:val="none" w:sz="0" w:space="0" w:color="auto"/>
        <w:bottom w:val="none" w:sz="0" w:space="0" w:color="auto"/>
        <w:right w:val="none" w:sz="0" w:space="0" w:color="auto"/>
      </w:divBdr>
    </w:div>
    <w:div w:id="14915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D0C3-F823-447E-8B88-6A8BDADE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2018-11-14T15:36:00Z</cp:lastPrinted>
  <dcterms:created xsi:type="dcterms:W3CDTF">2018-11-14T18:32:00Z</dcterms:created>
  <dcterms:modified xsi:type="dcterms:W3CDTF">2018-11-14T18:32:00Z</dcterms:modified>
</cp:coreProperties>
</file>