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854" w:rsidRDefault="00812854" w:rsidP="00812854">
      <w:pPr>
        <w:pStyle w:val="Ttulo4"/>
        <w:pBdr>
          <w:top w:val="single" w:sz="4" w:space="1" w:color="auto"/>
        </w:pBdr>
      </w:pPr>
      <w:r>
        <w:t xml:space="preserve">PROGRAMA DE ECONOMÍA </w:t>
      </w:r>
    </w:p>
    <w:p w:rsidR="00812854" w:rsidRDefault="00812854" w:rsidP="00812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AÑO 6º - CICLO ESCOLAR 2010</w:t>
      </w:r>
    </w:p>
    <w:p w:rsidR="00812854" w:rsidRDefault="00812854" w:rsidP="00812854">
      <w:pPr>
        <w:jc w:val="both"/>
        <w:rPr>
          <w:rFonts w:ascii="Arial" w:hAnsi="Arial"/>
          <w:b/>
          <w:color w:val="000000"/>
          <w:u w:val="single"/>
        </w:rPr>
      </w:pPr>
    </w:p>
    <w:p w:rsidR="00812854" w:rsidRDefault="00812854" w:rsidP="00812854">
      <w:pPr>
        <w:jc w:val="both"/>
        <w:rPr>
          <w:rFonts w:ascii="Arial" w:hAnsi="Arial"/>
          <w:b/>
          <w:i/>
          <w:color w:val="000000"/>
          <w:sz w:val="22"/>
          <w:szCs w:val="22"/>
          <w:u w:val="single"/>
        </w:rPr>
      </w:pPr>
      <w:r>
        <w:rPr>
          <w:rFonts w:ascii="Arial" w:hAnsi="Arial"/>
          <w:b/>
          <w:i/>
          <w:color w:val="000000"/>
          <w:sz w:val="22"/>
          <w:szCs w:val="22"/>
          <w:u w:val="single"/>
        </w:rPr>
        <w:t>Marco Referencial</w:t>
      </w:r>
    </w:p>
    <w:p w:rsidR="00812854" w:rsidRDefault="00812854" w:rsidP="00812854">
      <w:pPr>
        <w:jc w:val="both"/>
        <w:rPr>
          <w:rFonts w:ascii="Arial" w:hAnsi="Arial"/>
          <w:b/>
          <w:color w:val="000000"/>
          <w:sz w:val="22"/>
          <w:szCs w:val="22"/>
        </w:rPr>
      </w:pPr>
    </w:p>
    <w:p w:rsidR="00812854" w:rsidRDefault="00812854" w:rsidP="00812854">
      <w:p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 w:cs="Arial"/>
          <w:color w:val="auto"/>
          <w:sz w:val="22"/>
        </w:rPr>
        <w:t xml:space="preserve">El siguiente programa toma como insumos los contenidos básicos del ciclo común. Dado que gran parte de los mismos son abordados por los alumnos en 4° y 5° años, se ha decidido incluir temas más avanzados y hacer un abordaje más complejo de los ya vistos. Se han tomado los siguientes ejes: modernidad – posmodernidad, desarrollo sustentable – subdesarrollo, economía internacional, Estado y problemáticas actuales. De esta forma los alumnos podrán acceder a una visión mucho más completa de la economía como ciencia, y tendrán herramientas para el análisis de la realidad económica y social de nuestro país. </w:t>
      </w:r>
      <w:r>
        <w:rPr>
          <w:rFonts w:ascii="Arial" w:hAnsi="Arial" w:cs="Arial"/>
          <w:color w:val="000000"/>
          <w:sz w:val="22"/>
        </w:rPr>
        <w:t>Para lograr esto es fundamental articular los contenidos curriculares específicos con el área de las ciencias sociales (Historia Económica y Social General, Ciencia Política, Sociología, Introducción al conocimiento de la sociedad y el Estado)</w:t>
      </w:r>
    </w:p>
    <w:p w:rsidR="00812854" w:rsidRDefault="00812854" w:rsidP="00812854">
      <w:pPr>
        <w:jc w:val="both"/>
        <w:rPr>
          <w:rFonts w:ascii="Arial" w:hAnsi="Arial"/>
          <w:b/>
          <w:color w:val="000000"/>
          <w:sz w:val="22"/>
          <w:szCs w:val="22"/>
        </w:rPr>
      </w:pPr>
    </w:p>
    <w:p w:rsidR="00812854" w:rsidRDefault="00812854" w:rsidP="00812854">
      <w:p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b/>
          <w:i/>
          <w:color w:val="000000"/>
          <w:sz w:val="22"/>
          <w:szCs w:val="22"/>
          <w:u w:val="single"/>
        </w:rPr>
        <w:t>Objetivos</w:t>
      </w:r>
      <w:r>
        <w:rPr>
          <w:rFonts w:ascii="Arial" w:hAnsi="Arial"/>
          <w:color w:val="000000"/>
          <w:sz w:val="22"/>
          <w:szCs w:val="22"/>
        </w:rPr>
        <w:t xml:space="preserve"> </w:t>
      </w:r>
    </w:p>
    <w:p w:rsidR="00812854" w:rsidRDefault="00812854" w:rsidP="00812854">
      <w:pPr>
        <w:pStyle w:val="Textoindependiente"/>
        <w:ind w:left="360"/>
        <w:rPr>
          <w:rFonts w:ascii="Arial" w:hAnsi="Arial" w:cs="Arial"/>
          <w:sz w:val="22"/>
          <w:lang w:val="es-ES_tradnl"/>
        </w:rPr>
      </w:pPr>
      <w:r>
        <w:rPr>
          <w:rFonts w:ascii="Arial" w:hAnsi="Arial"/>
          <w:color w:val="000000"/>
          <w:sz w:val="22"/>
          <w:szCs w:val="22"/>
        </w:rPr>
        <w:t>.</w:t>
      </w:r>
      <w:r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sz w:val="22"/>
          <w:lang w:val="es-ES_tradnl"/>
        </w:rPr>
        <w:t>Que los alumnos:</w:t>
      </w:r>
    </w:p>
    <w:p w:rsidR="00812854" w:rsidRDefault="00812854" w:rsidP="00812854">
      <w:pPr>
        <w:pStyle w:val="Textoindependiente"/>
        <w:numPr>
          <w:ilvl w:val="0"/>
          <w:numId w:val="1"/>
        </w:numPr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>Accedan a la construcción crítica del conocimiento, incorporando las herramientas imprescindibles para la comprensión y la predicción factible de la realidad social, económica y política.</w:t>
      </w:r>
    </w:p>
    <w:p w:rsidR="00812854" w:rsidRDefault="00812854" w:rsidP="00812854">
      <w:pPr>
        <w:pStyle w:val="Textoindependiente"/>
        <w:numPr>
          <w:ilvl w:val="0"/>
          <w:numId w:val="1"/>
        </w:numPr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>Articulen los contenidos aprendidos en Economía I y II, con los de esta materia.</w:t>
      </w:r>
    </w:p>
    <w:p w:rsidR="00812854" w:rsidRDefault="00812854" w:rsidP="00812854">
      <w:pPr>
        <w:pStyle w:val="Textoindependiente"/>
        <w:numPr>
          <w:ilvl w:val="0"/>
          <w:numId w:val="1"/>
        </w:numPr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 xml:space="preserve">Reflexionen críticamente acerca de los problemas y las posibilidades de desarrollo en nuestro país. </w:t>
      </w:r>
    </w:p>
    <w:p w:rsidR="00812854" w:rsidRDefault="00812854" w:rsidP="00812854">
      <w:pPr>
        <w:jc w:val="both"/>
        <w:rPr>
          <w:rFonts w:ascii="Arial" w:hAnsi="Arial"/>
          <w:b/>
          <w:color w:val="000000"/>
          <w:sz w:val="22"/>
          <w:szCs w:val="22"/>
        </w:rPr>
      </w:pPr>
    </w:p>
    <w:p w:rsidR="00812854" w:rsidRDefault="00812854" w:rsidP="00812854">
      <w:pPr>
        <w:jc w:val="both"/>
        <w:rPr>
          <w:rFonts w:ascii="Arial" w:hAnsi="Arial"/>
          <w:b/>
          <w:color w:val="000000"/>
          <w:sz w:val="22"/>
          <w:szCs w:val="22"/>
          <w:u w:val="single"/>
        </w:rPr>
      </w:pPr>
      <w:r>
        <w:rPr>
          <w:rFonts w:ascii="Arial" w:hAnsi="Arial"/>
          <w:b/>
          <w:i/>
          <w:color w:val="000000"/>
          <w:sz w:val="22"/>
          <w:szCs w:val="22"/>
          <w:u w:val="single"/>
        </w:rPr>
        <w:t>Criterios de evaluación</w:t>
      </w:r>
      <w:r>
        <w:rPr>
          <w:rFonts w:ascii="Arial" w:hAnsi="Arial"/>
          <w:b/>
          <w:color w:val="000000"/>
          <w:sz w:val="22"/>
          <w:szCs w:val="22"/>
          <w:u w:val="single"/>
        </w:rPr>
        <w:t xml:space="preserve"> </w:t>
      </w:r>
    </w:p>
    <w:p w:rsidR="00812854" w:rsidRDefault="00812854" w:rsidP="00812854">
      <w:pPr>
        <w:jc w:val="both"/>
        <w:rPr>
          <w:rFonts w:ascii="Arial" w:hAnsi="Arial"/>
          <w:b/>
          <w:color w:val="000000"/>
          <w:sz w:val="22"/>
          <w:szCs w:val="22"/>
          <w:u w:val="single"/>
        </w:rPr>
      </w:pPr>
    </w:p>
    <w:p w:rsidR="00812854" w:rsidRDefault="00812854" w:rsidP="00812854">
      <w:pPr>
        <w:pStyle w:val="Textoindependiente2"/>
        <w:jc w:val="both"/>
        <w:rPr>
          <w:sz w:val="22"/>
        </w:rPr>
      </w:pPr>
      <w:r>
        <w:rPr>
          <w:bCs/>
          <w:color w:val="000000"/>
          <w:sz w:val="22"/>
          <w:szCs w:val="22"/>
        </w:rPr>
        <w:t xml:space="preserve">Los alumnos serán evaluados según criterio del docente a cargo del curso, respetando la normativa de </w:t>
      </w:r>
      <w:smartTag w:uri="urn:schemas-microsoft-com:office:smarttags" w:element="PersonName">
        <w:smartTagPr>
          <w:attr w:name="ProductID" w:val="la Escuela"/>
        </w:smartTagPr>
        <w:r>
          <w:rPr>
            <w:bCs/>
            <w:color w:val="000000"/>
            <w:sz w:val="22"/>
            <w:szCs w:val="22"/>
          </w:rPr>
          <w:t>la Escuela</w:t>
        </w:r>
      </w:smartTag>
      <w:r>
        <w:rPr>
          <w:bCs/>
          <w:color w:val="000000"/>
          <w:sz w:val="22"/>
          <w:szCs w:val="22"/>
        </w:rPr>
        <w:t xml:space="preserve"> en cuanto a las evaluaciones parciales al finalizar cada cuatrimestre. Pueden realizarse parciales domiciliarios y/o presenciales. </w:t>
      </w:r>
      <w:r>
        <w:rPr>
          <w:sz w:val="22"/>
        </w:rPr>
        <w:t>Se incluirá una instancia de recuperación. El promedio obtenido en los parciales es definitivo para la aprobación o no de la materia.</w:t>
      </w:r>
    </w:p>
    <w:p w:rsidR="00812854" w:rsidRDefault="00812854" w:rsidP="00812854">
      <w:pPr>
        <w:jc w:val="both"/>
        <w:rPr>
          <w:rFonts w:ascii="Arial" w:hAnsi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Se sugiere a los docentes que las unidades 6 y 7 sean abordadas por los alumnos como monografías grupales con oposición oral frente a pares, con el seguimiento tutorial del docente en el proceso de planteo de hipótesis y recopilación de material.</w:t>
      </w:r>
    </w:p>
    <w:p w:rsidR="00812854" w:rsidRDefault="00812854" w:rsidP="00812854">
      <w:pPr>
        <w:jc w:val="both"/>
        <w:rPr>
          <w:rFonts w:ascii="Arial" w:hAnsi="Arial"/>
          <w:b/>
          <w:color w:val="000000"/>
          <w:sz w:val="22"/>
          <w:szCs w:val="22"/>
          <w:u w:val="single"/>
        </w:rPr>
      </w:pPr>
    </w:p>
    <w:p w:rsidR="00812854" w:rsidRDefault="00812854" w:rsidP="00812854">
      <w:pPr>
        <w:jc w:val="both"/>
        <w:rPr>
          <w:rFonts w:ascii="Arial" w:hAnsi="Arial"/>
          <w:b/>
          <w:i/>
          <w:color w:val="000000"/>
          <w:sz w:val="22"/>
          <w:szCs w:val="22"/>
          <w:u w:val="single"/>
        </w:rPr>
      </w:pPr>
      <w:r>
        <w:rPr>
          <w:rFonts w:ascii="Arial" w:hAnsi="Arial"/>
          <w:b/>
          <w:i/>
          <w:color w:val="000000"/>
          <w:sz w:val="22"/>
          <w:szCs w:val="22"/>
          <w:u w:val="single"/>
        </w:rPr>
        <w:t>Unidades Temáticas</w:t>
      </w:r>
    </w:p>
    <w:p w:rsidR="00812854" w:rsidRDefault="00812854" w:rsidP="00812854">
      <w:pPr>
        <w:jc w:val="both"/>
        <w:rPr>
          <w:rFonts w:ascii="Arial" w:hAnsi="Arial"/>
          <w:bCs/>
          <w:iCs/>
          <w:color w:val="000000"/>
          <w:sz w:val="22"/>
          <w:szCs w:val="22"/>
        </w:rPr>
      </w:pPr>
    </w:p>
    <w:p w:rsidR="00812854" w:rsidRDefault="00812854" w:rsidP="00812854">
      <w:pPr>
        <w:jc w:val="both"/>
        <w:rPr>
          <w:rFonts w:ascii="Arial" w:hAnsi="Arial" w:cs="Arial"/>
          <w:b/>
          <w:bCs/>
          <w:color w:val="auto"/>
          <w:sz w:val="22"/>
        </w:rPr>
      </w:pPr>
      <w:r>
        <w:rPr>
          <w:rFonts w:ascii="Arial" w:hAnsi="Arial" w:cs="Arial"/>
          <w:b/>
          <w:bCs/>
          <w:color w:val="auto"/>
          <w:sz w:val="22"/>
        </w:rPr>
        <w:t xml:space="preserve">Unidad 1: Introducción. </w:t>
      </w:r>
    </w:p>
    <w:p w:rsidR="00812854" w:rsidRDefault="00812854" w:rsidP="00812854">
      <w:pPr>
        <w:ind w:left="357"/>
        <w:jc w:val="both"/>
        <w:rPr>
          <w:rFonts w:ascii="Arial" w:hAnsi="Arial" w:cs="Arial"/>
          <w:b/>
          <w:bCs/>
          <w:color w:val="auto"/>
          <w:sz w:val="22"/>
        </w:rPr>
      </w:pPr>
    </w:p>
    <w:p w:rsidR="00812854" w:rsidRDefault="00812854" w:rsidP="00812854">
      <w:pPr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Repaso de los temas básicos vistos en Economía de 4° y 5° años.</w:t>
      </w:r>
    </w:p>
    <w:p w:rsidR="00812854" w:rsidRDefault="00812854" w:rsidP="00812854">
      <w:pPr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El problema del método. Economía e ideología. El proceso de análisis científico y su aplicación a la economía. Visión pre-analítica, conceptualización y construcción de modelos científicos. La ideología en las distintas fases del modelo científico. Formas de incorporación del sistema de ideas y creencias en la teoría económica. Distintas explicaciones teóricas sobre el funcionamiento del sistema económico. Teoría clásica, marxista y neoclásica.</w:t>
      </w:r>
    </w:p>
    <w:p w:rsidR="00812854" w:rsidRDefault="00812854" w:rsidP="00812854">
      <w:pPr>
        <w:ind w:left="360"/>
        <w:jc w:val="both"/>
        <w:rPr>
          <w:rFonts w:ascii="Arial" w:hAnsi="Arial" w:cs="Arial"/>
          <w:color w:val="auto"/>
          <w:sz w:val="22"/>
        </w:rPr>
      </w:pPr>
    </w:p>
    <w:p w:rsidR="00812854" w:rsidRDefault="00812854" w:rsidP="00812854">
      <w:pPr>
        <w:ind w:left="360"/>
        <w:jc w:val="both"/>
        <w:rPr>
          <w:rFonts w:ascii="Arial" w:hAnsi="Arial" w:cs="Arial"/>
          <w:color w:val="auto"/>
          <w:sz w:val="22"/>
        </w:rPr>
      </w:pPr>
    </w:p>
    <w:p w:rsidR="00812854" w:rsidRDefault="00812854" w:rsidP="00812854">
      <w:pPr>
        <w:ind w:left="360"/>
        <w:jc w:val="both"/>
        <w:rPr>
          <w:rFonts w:ascii="Arial" w:hAnsi="Arial" w:cs="Arial"/>
          <w:color w:val="auto"/>
          <w:sz w:val="22"/>
        </w:rPr>
      </w:pPr>
    </w:p>
    <w:p w:rsidR="00812854" w:rsidRDefault="00812854" w:rsidP="00812854">
      <w:pPr>
        <w:ind w:left="360"/>
        <w:jc w:val="both"/>
        <w:rPr>
          <w:rFonts w:ascii="Arial" w:hAnsi="Arial" w:cs="Arial"/>
          <w:color w:val="auto"/>
          <w:sz w:val="22"/>
        </w:rPr>
      </w:pPr>
    </w:p>
    <w:p w:rsidR="00812854" w:rsidRDefault="00812854" w:rsidP="00812854">
      <w:pPr>
        <w:ind w:left="360"/>
        <w:jc w:val="both"/>
        <w:rPr>
          <w:rFonts w:ascii="Arial" w:hAnsi="Arial" w:cs="Arial"/>
          <w:color w:val="auto"/>
          <w:sz w:val="22"/>
        </w:rPr>
      </w:pPr>
    </w:p>
    <w:p w:rsidR="00812854" w:rsidRDefault="00812854" w:rsidP="00812854">
      <w:pPr>
        <w:ind w:left="360"/>
        <w:jc w:val="both"/>
        <w:rPr>
          <w:rFonts w:ascii="Arial" w:hAnsi="Arial" w:cs="Arial"/>
          <w:color w:val="auto"/>
          <w:sz w:val="22"/>
        </w:rPr>
      </w:pPr>
    </w:p>
    <w:p w:rsidR="00812854" w:rsidRDefault="00812854" w:rsidP="00812854">
      <w:pPr>
        <w:ind w:left="360"/>
        <w:jc w:val="both"/>
        <w:rPr>
          <w:rFonts w:ascii="Arial" w:hAnsi="Arial" w:cs="Arial"/>
          <w:color w:val="auto"/>
          <w:sz w:val="22"/>
        </w:rPr>
      </w:pPr>
    </w:p>
    <w:p w:rsidR="00812854" w:rsidRDefault="00812854" w:rsidP="00812854">
      <w:pPr>
        <w:ind w:left="360"/>
        <w:jc w:val="both"/>
        <w:rPr>
          <w:rFonts w:ascii="Arial" w:hAnsi="Arial" w:cs="Arial"/>
          <w:color w:val="auto"/>
          <w:sz w:val="22"/>
        </w:rPr>
      </w:pPr>
    </w:p>
    <w:p w:rsidR="00812854" w:rsidRDefault="00812854" w:rsidP="00812854">
      <w:pPr>
        <w:ind w:left="357"/>
        <w:jc w:val="both"/>
        <w:rPr>
          <w:rFonts w:ascii="Arial" w:hAnsi="Arial" w:cs="Arial"/>
          <w:b/>
          <w:bCs/>
          <w:color w:val="auto"/>
          <w:sz w:val="22"/>
        </w:rPr>
      </w:pPr>
    </w:p>
    <w:p w:rsidR="00812854" w:rsidRDefault="00812854" w:rsidP="00812854">
      <w:pPr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b/>
          <w:bCs/>
          <w:color w:val="auto"/>
          <w:sz w:val="22"/>
        </w:rPr>
        <w:t>Unidad 2:</w:t>
      </w:r>
      <w:r>
        <w:rPr>
          <w:rFonts w:ascii="Arial" w:hAnsi="Arial" w:cs="Arial"/>
          <w:color w:val="auto"/>
          <w:sz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</w:rPr>
        <w:t>El devenir del capitalismo desde el siglo XIX hasta el presente.</w:t>
      </w:r>
    </w:p>
    <w:p w:rsidR="00812854" w:rsidRDefault="00812854" w:rsidP="00812854">
      <w:pPr>
        <w:jc w:val="both"/>
        <w:rPr>
          <w:rFonts w:ascii="Arial" w:hAnsi="Arial" w:cs="Arial"/>
          <w:color w:val="auto"/>
          <w:sz w:val="22"/>
        </w:rPr>
      </w:pPr>
    </w:p>
    <w:p w:rsidR="00812854" w:rsidRDefault="00812854" w:rsidP="00812854">
      <w:pPr>
        <w:pStyle w:val="Textoindependiente2"/>
        <w:jc w:val="both"/>
        <w:rPr>
          <w:sz w:val="22"/>
        </w:rPr>
      </w:pPr>
      <w:r>
        <w:rPr>
          <w:sz w:val="22"/>
        </w:rPr>
        <w:t>División internacional del trabajo. El Estado como agente transformador. Las revoluciones industriales y los sistemas tecnológicos. Modelos de organización del proceso productivo. Roles del trabajador y del empresario.</w:t>
      </w:r>
    </w:p>
    <w:p w:rsidR="00812854" w:rsidRDefault="00812854" w:rsidP="00812854">
      <w:pPr>
        <w:jc w:val="both"/>
        <w:rPr>
          <w:rFonts w:ascii="Arial" w:hAnsi="Arial" w:cs="Arial"/>
          <w:color w:val="auto"/>
          <w:sz w:val="22"/>
        </w:rPr>
      </w:pPr>
    </w:p>
    <w:p w:rsidR="00812854" w:rsidRDefault="00812854" w:rsidP="00812854">
      <w:pPr>
        <w:jc w:val="both"/>
        <w:rPr>
          <w:rFonts w:ascii="Arial" w:hAnsi="Arial" w:cs="Arial"/>
          <w:color w:val="auto"/>
          <w:sz w:val="22"/>
        </w:rPr>
      </w:pPr>
    </w:p>
    <w:p w:rsidR="00812854" w:rsidRDefault="00812854" w:rsidP="00812854">
      <w:pPr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b/>
          <w:bCs/>
          <w:color w:val="auto"/>
          <w:sz w:val="22"/>
        </w:rPr>
        <w:t>Unidad 3:</w:t>
      </w:r>
      <w:r>
        <w:rPr>
          <w:rFonts w:ascii="Arial" w:hAnsi="Arial" w:cs="Arial"/>
          <w:color w:val="auto"/>
          <w:sz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</w:rPr>
        <w:t>Sistemas económicos y planificación.</w:t>
      </w:r>
      <w:r>
        <w:rPr>
          <w:rFonts w:ascii="Arial" w:hAnsi="Arial" w:cs="Arial"/>
          <w:color w:val="auto"/>
          <w:sz w:val="22"/>
        </w:rPr>
        <w:t xml:space="preserve"> </w:t>
      </w:r>
    </w:p>
    <w:p w:rsidR="00812854" w:rsidRDefault="00812854" w:rsidP="00812854">
      <w:pPr>
        <w:jc w:val="both"/>
        <w:rPr>
          <w:rFonts w:ascii="Arial" w:hAnsi="Arial" w:cs="Arial"/>
          <w:color w:val="auto"/>
          <w:sz w:val="22"/>
        </w:rPr>
      </w:pPr>
    </w:p>
    <w:p w:rsidR="00812854" w:rsidRDefault="00812854" w:rsidP="00812854">
      <w:pPr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Capitalismo y socialismo. Aspectos políticos y económicos. La planificación y el reemplazo de los mecanismos de mercado. La planificación del desarrollo en las economías subdesarrolladas. El papel del Estado.</w:t>
      </w:r>
    </w:p>
    <w:p w:rsidR="00812854" w:rsidRDefault="00812854" w:rsidP="00812854">
      <w:pPr>
        <w:jc w:val="both"/>
        <w:rPr>
          <w:rFonts w:ascii="Arial" w:hAnsi="Arial" w:cs="Arial"/>
          <w:color w:val="auto"/>
          <w:sz w:val="22"/>
        </w:rPr>
      </w:pPr>
    </w:p>
    <w:p w:rsidR="00812854" w:rsidRDefault="00812854" w:rsidP="00812854">
      <w:pPr>
        <w:jc w:val="both"/>
        <w:rPr>
          <w:rFonts w:ascii="Arial" w:hAnsi="Arial" w:cs="Arial"/>
          <w:color w:val="auto"/>
          <w:sz w:val="22"/>
        </w:rPr>
      </w:pPr>
    </w:p>
    <w:p w:rsidR="00812854" w:rsidRDefault="00812854" w:rsidP="00812854">
      <w:pPr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b/>
          <w:bCs/>
          <w:color w:val="auto"/>
          <w:sz w:val="22"/>
        </w:rPr>
        <w:t>Unidad 4: Capitalismo periférico y alternativas de desarrollo.</w:t>
      </w:r>
    </w:p>
    <w:p w:rsidR="00812854" w:rsidRDefault="00812854" w:rsidP="00812854">
      <w:pPr>
        <w:jc w:val="both"/>
        <w:rPr>
          <w:rFonts w:ascii="Arial" w:hAnsi="Arial" w:cs="Arial"/>
          <w:color w:val="auto"/>
          <w:sz w:val="22"/>
        </w:rPr>
      </w:pPr>
    </w:p>
    <w:p w:rsidR="00812854" w:rsidRDefault="00812854" w:rsidP="00812854">
      <w:pPr>
        <w:pStyle w:val="Textoindependiente2"/>
        <w:jc w:val="both"/>
        <w:rPr>
          <w:sz w:val="22"/>
        </w:rPr>
      </w:pPr>
      <w:r>
        <w:rPr>
          <w:sz w:val="22"/>
        </w:rPr>
        <w:t>Diferentes teorías sobre el desarrollo económico. Desarrollo sustentable y medio ambiente. Capitalismo inducido, la especialización, la desarticulación y la dependencia. La sociedad dual y el desarrollo del subdesarrollo. Economía internacional. Uniones aduaneras. Centro y periferia. Factores determinantes del comercio internacional. El balance de pagos. Condiciones del desarrollo económico de los países. Interdependencias centro y periferia. Países periféricos en los mercados mundiales. Términos del intercambio y tasas de interés.</w:t>
      </w:r>
    </w:p>
    <w:p w:rsidR="00812854" w:rsidRDefault="00812854" w:rsidP="00812854">
      <w:pPr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Acumulación y crecimiento. El crecimiento del producto en el largo plazo. La producción de bienes de capital. Factores que afectan el ritmo de crecimiento. Desarrollo y subdesarrollo. Trasnacionalización y periferia. Tecnología y periferia.</w:t>
      </w:r>
    </w:p>
    <w:p w:rsidR="00812854" w:rsidRDefault="00812854" w:rsidP="00812854">
      <w:pPr>
        <w:jc w:val="both"/>
        <w:rPr>
          <w:rFonts w:ascii="Arial" w:hAnsi="Arial" w:cs="Arial"/>
          <w:color w:val="auto"/>
          <w:sz w:val="22"/>
        </w:rPr>
      </w:pPr>
    </w:p>
    <w:p w:rsidR="00812854" w:rsidRDefault="00812854" w:rsidP="00812854">
      <w:pPr>
        <w:jc w:val="both"/>
        <w:rPr>
          <w:rFonts w:ascii="Arial" w:hAnsi="Arial" w:cs="Arial"/>
          <w:b/>
          <w:bCs/>
          <w:color w:val="auto"/>
          <w:sz w:val="22"/>
          <w:lang w:val="es-AR"/>
        </w:rPr>
      </w:pPr>
    </w:p>
    <w:p w:rsidR="00812854" w:rsidRDefault="00812854" w:rsidP="00812854">
      <w:pPr>
        <w:jc w:val="both"/>
        <w:rPr>
          <w:rFonts w:ascii="Arial" w:hAnsi="Arial" w:cs="Arial"/>
          <w:color w:val="auto"/>
          <w:sz w:val="22"/>
          <w:lang w:val="es-AR"/>
        </w:rPr>
      </w:pPr>
      <w:r>
        <w:rPr>
          <w:rFonts w:ascii="Arial" w:hAnsi="Arial" w:cs="Arial"/>
          <w:b/>
          <w:bCs/>
          <w:color w:val="auto"/>
          <w:sz w:val="22"/>
          <w:lang w:val="es-AR"/>
        </w:rPr>
        <w:t xml:space="preserve">Unidad 5: </w:t>
      </w:r>
      <w:r>
        <w:rPr>
          <w:rFonts w:ascii="Arial" w:hAnsi="Arial" w:cs="Arial"/>
          <w:b/>
          <w:bCs/>
          <w:color w:val="auto"/>
          <w:sz w:val="22"/>
        </w:rPr>
        <w:t>La crisis de la economía mundial.</w:t>
      </w:r>
    </w:p>
    <w:p w:rsidR="00812854" w:rsidRDefault="00812854" w:rsidP="00812854">
      <w:pPr>
        <w:pStyle w:val="Textoindependiente3"/>
        <w:rPr>
          <w:sz w:val="22"/>
        </w:rPr>
      </w:pPr>
    </w:p>
    <w:p w:rsidR="00812854" w:rsidRDefault="00812854" w:rsidP="00812854">
      <w:pPr>
        <w:pStyle w:val="Textoindependiente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</w:rPr>
        <w:t xml:space="preserve">Los ciclos del capitalismo en el siglo XX. Crisis del ’29. </w:t>
      </w:r>
      <w:r>
        <w:rPr>
          <w:rFonts w:ascii="Arial" w:hAnsi="Arial" w:cs="Arial"/>
          <w:sz w:val="22"/>
          <w:lang w:val="es-ES_tradnl"/>
        </w:rPr>
        <w:t>Primera generalización de la crisis: la crisis del petróleo. Segunda generalización de la crisis: la crisis de la deuda externa. Globalización y crisis financiera.</w:t>
      </w:r>
    </w:p>
    <w:p w:rsidR="00812854" w:rsidRDefault="00812854" w:rsidP="00812854">
      <w:pPr>
        <w:pStyle w:val="Textoindependiente"/>
        <w:rPr>
          <w:rFonts w:ascii="Arial" w:hAnsi="Arial" w:cs="Arial"/>
          <w:sz w:val="22"/>
          <w:lang w:val="es-ES_tradnl"/>
        </w:rPr>
      </w:pPr>
    </w:p>
    <w:p w:rsidR="00812854" w:rsidRDefault="00812854" w:rsidP="00812854">
      <w:pPr>
        <w:jc w:val="both"/>
        <w:rPr>
          <w:rFonts w:ascii="Arial" w:hAnsi="Arial" w:cs="Arial"/>
          <w:color w:val="auto"/>
          <w:sz w:val="22"/>
        </w:rPr>
      </w:pPr>
    </w:p>
    <w:p w:rsidR="00812854" w:rsidRDefault="00812854" w:rsidP="00812854">
      <w:pPr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b/>
          <w:bCs/>
          <w:color w:val="auto"/>
          <w:sz w:val="22"/>
        </w:rPr>
        <w:t>Unidad 6: Problemas económicos argentinos.</w:t>
      </w:r>
      <w:r>
        <w:rPr>
          <w:rFonts w:ascii="Arial" w:hAnsi="Arial" w:cs="Arial"/>
          <w:color w:val="auto"/>
          <w:sz w:val="22"/>
        </w:rPr>
        <w:t xml:space="preserve"> </w:t>
      </w:r>
    </w:p>
    <w:p w:rsidR="00812854" w:rsidRDefault="00812854" w:rsidP="00812854">
      <w:pPr>
        <w:jc w:val="both"/>
        <w:rPr>
          <w:rFonts w:ascii="Arial" w:hAnsi="Arial" w:cs="Arial"/>
          <w:color w:val="auto"/>
          <w:sz w:val="22"/>
        </w:rPr>
      </w:pPr>
    </w:p>
    <w:p w:rsidR="00812854" w:rsidRDefault="00812854" w:rsidP="00812854">
      <w:pPr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Período 1880 – 1976. Proyecto económico en </w:t>
      </w:r>
      <w:smartTag w:uri="urn:schemas-microsoft-com:office:smarttags" w:element="PersonName">
        <w:smartTagPr>
          <w:attr w:name="ProductID" w:val="la Argentina"/>
        </w:smartTagPr>
        <w:r>
          <w:rPr>
            <w:rFonts w:ascii="Arial" w:hAnsi="Arial" w:cs="Arial"/>
            <w:color w:val="auto"/>
            <w:sz w:val="22"/>
          </w:rPr>
          <w:t>la Argentina</w:t>
        </w:r>
      </w:smartTag>
      <w:r>
        <w:rPr>
          <w:rFonts w:ascii="Arial" w:hAnsi="Arial" w:cs="Arial"/>
          <w:color w:val="auto"/>
          <w:sz w:val="22"/>
        </w:rPr>
        <w:t xml:space="preserve"> moderna. Estructura productiva, proceso de acumulación y distribución del ingreso. El rol del Estado. Articulación en el mercado mundial. Crisis cíclicas y programas de estabilización. Período 1976 – 1983. Liberalismo y monetarismo. La ruptura del equilibrio de la economía. Estancamiento, inflación, deuda externa y distribución del ingreso. Modelo agroexportador. Modelo de industrialización por sustitución de importaciones. Modelo de hegemonía financiera.</w:t>
      </w:r>
    </w:p>
    <w:p w:rsidR="00812854" w:rsidRDefault="00812854" w:rsidP="00812854">
      <w:pPr>
        <w:jc w:val="both"/>
        <w:rPr>
          <w:rFonts w:ascii="Arial" w:hAnsi="Arial" w:cs="Arial"/>
          <w:color w:val="auto"/>
          <w:sz w:val="22"/>
        </w:rPr>
      </w:pPr>
    </w:p>
    <w:p w:rsidR="00812854" w:rsidRDefault="00812854" w:rsidP="00812854">
      <w:pPr>
        <w:pStyle w:val="Textoindependiente3"/>
        <w:rPr>
          <w:sz w:val="22"/>
        </w:rPr>
      </w:pPr>
    </w:p>
    <w:p w:rsidR="00812854" w:rsidRDefault="00812854" w:rsidP="00812854">
      <w:pPr>
        <w:jc w:val="both"/>
        <w:rPr>
          <w:rFonts w:ascii="Arial" w:hAnsi="Arial" w:cs="Arial"/>
          <w:b/>
          <w:bCs/>
          <w:color w:val="auto"/>
          <w:sz w:val="22"/>
          <w:lang w:val="es-AR"/>
        </w:rPr>
      </w:pPr>
      <w:r>
        <w:rPr>
          <w:rFonts w:ascii="Arial" w:hAnsi="Arial" w:cs="Arial"/>
          <w:b/>
          <w:bCs/>
          <w:color w:val="auto"/>
          <w:sz w:val="22"/>
          <w:lang w:val="es-AR"/>
        </w:rPr>
        <w:t>Unidad 7: Pobreza y exclusión social en Argentina.</w:t>
      </w:r>
    </w:p>
    <w:p w:rsidR="00812854" w:rsidRDefault="00812854" w:rsidP="00812854">
      <w:pPr>
        <w:pStyle w:val="Textoindependiente3"/>
        <w:rPr>
          <w:rFonts w:ascii="Arial" w:hAnsi="Arial" w:cs="Arial"/>
          <w:sz w:val="22"/>
        </w:rPr>
      </w:pPr>
    </w:p>
    <w:p w:rsidR="00812854" w:rsidRDefault="00812854" w:rsidP="00812854">
      <w:pPr>
        <w:pStyle w:val="Textoindependiente3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Período 1983 al presente. Indicadores de pobreza. Distribución del ingreso. La crisis financiera actual. Principales debates en nuestro país para salir de la crisis (la propuesta liberal, los heterodoxos y los economistas de izquierda). El paradigma posindustrial.</w:t>
      </w:r>
    </w:p>
    <w:p w:rsidR="00812854" w:rsidRDefault="00812854" w:rsidP="00812854">
      <w:pPr>
        <w:jc w:val="both"/>
        <w:rPr>
          <w:rFonts w:ascii="Arial" w:hAnsi="Arial" w:cs="Arial"/>
          <w:bCs/>
          <w:iCs/>
          <w:color w:val="000000"/>
          <w:sz w:val="22"/>
          <w:szCs w:val="22"/>
          <w:lang w:val="es-AR"/>
        </w:rPr>
      </w:pPr>
    </w:p>
    <w:p w:rsidR="00812854" w:rsidRDefault="00812854" w:rsidP="00812854">
      <w:pPr>
        <w:jc w:val="both"/>
        <w:rPr>
          <w:rFonts w:ascii="Arial" w:hAnsi="Arial" w:cs="Arial"/>
          <w:bCs/>
          <w:iCs/>
          <w:color w:val="000000"/>
          <w:sz w:val="22"/>
          <w:szCs w:val="22"/>
          <w:lang w:val="es-AR"/>
        </w:rPr>
      </w:pPr>
    </w:p>
    <w:p w:rsidR="00812854" w:rsidRDefault="00812854" w:rsidP="00812854">
      <w:pPr>
        <w:jc w:val="both"/>
        <w:rPr>
          <w:rFonts w:ascii="Arial" w:hAnsi="Arial"/>
          <w:b/>
          <w:i/>
          <w:color w:val="000000"/>
          <w:sz w:val="22"/>
          <w:szCs w:val="22"/>
          <w:u w:val="single"/>
        </w:rPr>
      </w:pPr>
    </w:p>
    <w:p w:rsidR="00812854" w:rsidRDefault="00812854" w:rsidP="00812854">
      <w:pPr>
        <w:jc w:val="both"/>
        <w:rPr>
          <w:rFonts w:ascii="Arial" w:hAnsi="Arial"/>
          <w:b/>
          <w:i/>
          <w:color w:val="000000"/>
          <w:sz w:val="22"/>
          <w:szCs w:val="22"/>
          <w:u w:val="single"/>
        </w:rPr>
      </w:pPr>
      <w:r>
        <w:rPr>
          <w:rFonts w:ascii="Arial" w:hAnsi="Arial"/>
          <w:b/>
          <w:i/>
          <w:color w:val="000000"/>
          <w:sz w:val="22"/>
          <w:szCs w:val="22"/>
          <w:u w:val="single"/>
        </w:rPr>
        <w:lastRenderedPageBreak/>
        <w:t>Bibliografía</w:t>
      </w:r>
    </w:p>
    <w:p w:rsidR="00812854" w:rsidRDefault="00812854" w:rsidP="00812854"/>
    <w:p w:rsidR="00812854" w:rsidRDefault="00812854" w:rsidP="00812854">
      <w:pPr>
        <w:pStyle w:val="Textoindependiente3"/>
        <w:ind w:left="357"/>
        <w:rPr>
          <w:rFonts w:ascii="Arial" w:hAnsi="Arial" w:cs="Arial"/>
          <w:b/>
          <w:bCs/>
          <w:color w:val="000000"/>
          <w:sz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u w:val="single"/>
        </w:rPr>
        <w:t>Bibliografía recomendada</w:t>
      </w:r>
    </w:p>
    <w:p w:rsidR="00812854" w:rsidRDefault="00812854" w:rsidP="00812854">
      <w:pPr>
        <w:pStyle w:val="Textoindependiente3"/>
        <w:ind w:left="357"/>
        <w:rPr>
          <w:rFonts w:ascii="Arial" w:hAnsi="Arial" w:cs="Arial"/>
          <w:b/>
          <w:bCs/>
          <w:color w:val="000000"/>
          <w:sz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u w:val="single"/>
        </w:rPr>
        <w:t xml:space="preserve"> </w:t>
      </w:r>
    </w:p>
    <w:p w:rsidR="00812854" w:rsidRDefault="00812854" w:rsidP="00812854">
      <w:pPr>
        <w:pStyle w:val="Textoindependiente3"/>
        <w:numPr>
          <w:ilvl w:val="0"/>
          <w:numId w:val="2"/>
        </w:num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Ashworth, William: </w:t>
      </w:r>
      <w:r>
        <w:rPr>
          <w:rFonts w:ascii="Arial" w:hAnsi="Arial" w:cs="Arial"/>
          <w:b/>
          <w:bCs/>
          <w:color w:val="000000"/>
          <w:sz w:val="22"/>
        </w:rPr>
        <w:t xml:space="preserve">Breve historia de la economía internacional, desde 1850. </w:t>
      </w:r>
      <w:r>
        <w:rPr>
          <w:rFonts w:ascii="Arial" w:hAnsi="Arial" w:cs="Arial"/>
          <w:color w:val="000000"/>
          <w:sz w:val="22"/>
        </w:rPr>
        <w:t>(1978) Fondo de Cultura Económica. Madrid.</w:t>
      </w:r>
    </w:p>
    <w:p w:rsidR="00812854" w:rsidRDefault="00812854" w:rsidP="00812854">
      <w:pPr>
        <w:pStyle w:val="Textoindependiente3"/>
        <w:numPr>
          <w:ilvl w:val="0"/>
          <w:numId w:val="2"/>
        </w:num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Basualdo, Eduardo: </w:t>
      </w:r>
      <w:r>
        <w:rPr>
          <w:rFonts w:ascii="Arial" w:hAnsi="Arial" w:cs="Arial"/>
          <w:b/>
          <w:bCs/>
          <w:color w:val="000000"/>
          <w:sz w:val="22"/>
        </w:rPr>
        <w:t>Estudios de Historia Económica Argentina.</w:t>
      </w:r>
      <w:r>
        <w:rPr>
          <w:rFonts w:ascii="Arial" w:hAnsi="Arial" w:cs="Arial"/>
          <w:color w:val="000000"/>
          <w:sz w:val="22"/>
        </w:rPr>
        <w:t xml:space="preserve"> (2006) Siglo XXI editores.</w:t>
      </w:r>
    </w:p>
    <w:p w:rsidR="00812854" w:rsidRDefault="00812854" w:rsidP="00812854">
      <w:pPr>
        <w:pStyle w:val="Textoindependiente3"/>
        <w:numPr>
          <w:ilvl w:val="0"/>
          <w:numId w:val="2"/>
        </w:num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Dornbusch, Rudiguer y Fischer, Stanley: </w:t>
      </w:r>
      <w:r>
        <w:rPr>
          <w:rFonts w:ascii="Arial" w:hAnsi="Arial" w:cs="Arial"/>
          <w:b/>
          <w:bCs/>
          <w:color w:val="000000"/>
          <w:sz w:val="22"/>
        </w:rPr>
        <w:t>Macroeconomía.</w:t>
      </w:r>
      <w:r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  <w:lang w:val="en-US"/>
        </w:rPr>
        <w:t xml:space="preserve">(1994) Mc Graw Hill. </w:t>
      </w:r>
      <w:r>
        <w:rPr>
          <w:rFonts w:ascii="Arial" w:hAnsi="Arial" w:cs="Arial"/>
          <w:color w:val="000000"/>
          <w:sz w:val="22"/>
        </w:rPr>
        <w:t>España.</w:t>
      </w:r>
    </w:p>
    <w:p w:rsidR="00812854" w:rsidRDefault="00812854" w:rsidP="00812854">
      <w:pPr>
        <w:pStyle w:val="Textoindependiente3"/>
        <w:numPr>
          <w:ilvl w:val="0"/>
          <w:numId w:val="2"/>
        </w:num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Braun, Miguel y Llach, Lucas: </w:t>
      </w:r>
      <w:r>
        <w:rPr>
          <w:rFonts w:ascii="Arial" w:hAnsi="Arial" w:cs="Arial"/>
          <w:b/>
          <w:bCs/>
          <w:color w:val="000000"/>
          <w:sz w:val="22"/>
        </w:rPr>
        <w:t xml:space="preserve">Macroeconomía Argentina. </w:t>
      </w:r>
      <w:r>
        <w:rPr>
          <w:rFonts w:ascii="Arial" w:hAnsi="Arial" w:cs="Arial"/>
          <w:color w:val="000000"/>
          <w:sz w:val="22"/>
        </w:rPr>
        <w:t>(2006) Alfaomega. Argentina.</w:t>
      </w:r>
    </w:p>
    <w:p w:rsidR="00812854" w:rsidRDefault="00812854" w:rsidP="00812854">
      <w:pPr>
        <w:pStyle w:val="Textoindependiente3"/>
        <w:numPr>
          <w:ilvl w:val="0"/>
          <w:numId w:val="2"/>
        </w:num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Bunge, Mario: </w:t>
      </w:r>
      <w:r>
        <w:rPr>
          <w:rFonts w:ascii="Arial" w:hAnsi="Arial" w:cs="Arial"/>
          <w:b/>
          <w:bCs/>
          <w:color w:val="000000"/>
          <w:sz w:val="22"/>
        </w:rPr>
        <w:t>Economía y Filosofía.</w:t>
      </w:r>
      <w:r>
        <w:rPr>
          <w:rFonts w:ascii="Arial" w:hAnsi="Arial" w:cs="Arial"/>
          <w:color w:val="000000"/>
          <w:sz w:val="22"/>
        </w:rPr>
        <w:t xml:space="preserve"> (1985) Tecnos.</w:t>
      </w:r>
    </w:p>
    <w:p w:rsidR="00812854" w:rsidRDefault="00812854" w:rsidP="00812854">
      <w:pPr>
        <w:pStyle w:val="Textoindependiente3"/>
        <w:numPr>
          <w:ilvl w:val="0"/>
          <w:numId w:val="2"/>
        </w:num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Hesse/Sautter: </w:t>
      </w:r>
      <w:r>
        <w:rPr>
          <w:rFonts w:ascii="Arial" w:hAnsi="Arial" w:cs="Arial"/>
          <w:b/>
          <w:bCs/>
          <w:color w:val="000000"/>
          <w:sz w:val="22"/>
        </w:rPr>
        <w:t>Introducción a la teoría del desarrollo.</w:t>
      </w:r>
      <w:r>
        <w:rPr>
          <w:rFonts w:ascii="Arial" w:hAnsi="Arial" w:cs="Arial"/>
          <w:color w:val="000000"/>
          <w:sz w:val="22"/>
        </w:rPr>
        <w:t xml:space="preserve"> (1987) Ediciones Macchi.</w:t>
      </w:r>
    </w:p>
    <w:p w:rsidR="00812854" w:rsidRDefault="00812854" w:rsidP="00812854">
      <w:pPr>
        <w:pStyle w:val="Textoindependiente3"/>
        <w:numPr>
          <w:ilvl w:val="0"/>
          <w:numId w:val="2"/>
        </w:num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Le Monde Diplomatique: </w:t>
      </w:r>
      <w:r>
        <w:rPr>
          <w:rFonts w:ascii="Arial" w:hAnsi="Arial" w:cs="Arial"/>
          <w:b/>
          <w:bCs/>
          <w:color w:val="000000"/>
          <w:sz w:val="22"/>
        </w:rPr>
        <w:t xml:space="preserve">El Atlas del medioambiente. </w:t>
      </w:r>
      <w:r>
        <w:rPr>
          <w:rFonts w:ascii="Arial" w:hAnsi="Arial" w:cs="Arial"/>
          <w:color w:val="000000"/>
          <w:sz w:val="22"/>
        </w:rPr>
        <w:t>Edición Cono Sur. (2008)</w:t>
      </w:r>
    </w:p>
    <w:p w:rsidR="00812854" w:rsidRDefault="00812854" w:rsidP="00812854">
      <w:pPr>
        <w:pStyle w:val="Textoindependiente3"/>
        <w:numPr>
          <w:ilvl w:val="0"/>
          <w:numId w:val="2"/>
        </w:num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Lange, Oskar: </w:t>
      </w:r>
      <w:r>
        <w:rPr>
          <w:rFonts w:ascii="Arial" w:hAnsi="Arial" w:cs="Arial"/>
          <w:b/>
          <w:bCs/>
          <w:color w:val="000000"/>
          <w:sz w:val="22"/>
        </w:rPr>
        <w:t>La economía en las sociedades modernas.</w:t>
      </w:r>
      <w:r>
        <w:rPr>
          <w:rFonts w:ascii="Arial" w:hAnsi="Arial" w:cs="Arial"/>
          <w:color w:val="000000"/>
          <w:sz w:val="22"/>
        </w:rPr>
        <w:t xml:space="preserve"> (1966) Editorial Grijalbo. México.</w:t>
      </w:r>
    </w:p>
    <w:p w:rsidR="00812854" w:rsidRDefault="00812854" w:rsidP="00812854">
      <w:pPr>
        <w:pStyle w:val="Textoindependiente3"/>
        <w:numPr>
          <w:ilvl w:val="0"/>
          <w:numId w:val="2"/>
        </w:num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Barbeito, Alberto y Lo Vuolo, Rubén: </w:t>
      </w:r>
      <w:r>
        <w:rPr>
          <w:rFonts w:ascii="Arial" w:hAnsi="Arial" w:cs="Arial"/>
          <w:b/>
          <w:bCs/>
          <w:color w:val="000000"/>
          <w:sz w:val="22"/>
        </w:rPr>
        <w:t>La modernización excluyente. Transformación económica y Estado de Bienestar en Argentina.</w:t>
      </w:r>
      <w:r>
        <w:rPr>
          <w:rFonts w:ascii="Arial" w:hAnsi="Arial" w:cs="Arial"/>
          <w:color w:val="000000"/>
          <w:sz w:val="22"/>
        </w:rPr>
        <w:t xml:space="preserve"> (1995) UNICEF/CIEPP/LOSADA.</w:t>
      </w:r>
    </w:p>
    <w:p w:rsidR="00812854" w:rsidRDefault="00812854" w:rsidP="00812854">
      <w:pPr>
        <w:pStyle w:val="Textoindependiente3"/>
        <w:numPr>
          <w:ilvl w:val="0"/>
          <w:numId w:val="2"/>
        </w:num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Prebisch, Raúl: </w:t>
      </w:r>
      <w:r>
        <w:rPr>
          <w:rFonts w:ascii="Arial" w:hAnsi="Arial" w:cs="Arial"/>
          <w:b/>
          <w:bCs/>
          <w:color w:val="000000"/>
          <w:sz w:val="22"/>
        </w:rPr>
        <w:t xml:space="preserve">Capitalismo periférico. Crisis y transformación. </w:t>
      </w:r>
      <w:r>
        <w:rPr>
          <w:rFonts w:ascii="Arial" w:hAnsi="Arial" w:cs="Arial"/>
          <w:color w:val="000000"/>
          <w:sz w:val="22"/>
        </w:rPr>
        <w:t>(1984) Fondo de Cultura Económica. México.</w:t>
      </w:r>
    </w:p>
    <w:p w:rsidR="00812854" w:rsidRDefault="00812854" w:rsidP="00812854">
      <w:pPr>
        <w:pStyle w:val="Textoindependiente3"/>
        <w:numPr>
          <w:ilvl w:val="0"/>
          <w:numId w:val="2"/>
        </w:num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Kindleberger, Charles P.: </w:t>
      </w:r>
      <w:r>
        <w:rPr>
          <w:rFonts w:ascii="Arial" w:hAnsi="Arial" w:cs="Arial"/>
          <w:b/>
          <w:bCs/>
          <w:color w:val="000000"/>
          <w:sz w:val="22"/>
        </w:rPr>
        <w:t>La crisis económica 1929 – 1939.</w:t>
      </w:r>
      <w:r>
        <w:rPr>
          <w:rFonts w:ascii="Arial" w:hAnsi="Arial" w:cs="Arial"/>
          <w:color w:val="000000"/>
          <w:sz w:val="22"/>
        </w:rPr>
        <w:t xml:space="preserve"> (1997) Ediciones Folio. España.</w:t>
      </w:r>
    </w:p>
    <w:p w:rsidR="00812854" w:rsidRDefault="00812854" w:rsidP="00812854">
      <w:pPr>
        <w:pStyle w:val="Textoindependiente3"/>
        <w:numPr>
          <w:ilvl w:val="0"/>
          <w:numId w:val="2"/>
        </w:num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Nochteff, Hugo y otros: </w:t>
      </w:r>
      <w:r>
        <w:rPr>
          <w:rFonts w:ascii="Arial" w:hAnsi="Arial" w:cs="Arial"/>
          <w:b/>
          <w:bCs/>
          <w:color w:val="000000"/>
          <w:sz w:val="22"/>
        </w:rPr>
        <w:t>La economía argentina a fin de siglo: fragmentación presente y desarrollo ausente.</w:t>
      </w:r>
      <w:r>
        <w:rPr>
          <w:rFonts w:ascii="Arial" w:hAnsi="Arial" w:cs="Arial"/>
          <w:color w:val="000000"/>
          <w:sz w:val="22"/>
        </w:rPr>
        <w:t xml:space="preserve"> (1998) FLACSO/EUDEBA</w:t>
      </w:r>
    </w:p>
    <w:p w:rsidR="00812854" w:rsidRDefault="00812854" w:rsidP="00812854">
      <w:pPr>
        <w:pStyle w:val="Textoindependiente3"/>
        <w:numPr>
          <w:ilvl w:val="0"/>
          <w:numId w:val="2"/>
        </w:num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Saborido, Jorge y Berenblum, Rubén: </w:t>
      </w:r>
      <w:r>
        <w:rPr>
          <w:rFonts w:ascii="Arial" w:hAnsi="Arial" w:cs="Arial"/>
          <w:b/>
          <w:bCs/>
          <w:color w:val="000000"/>
          <w:sz w:val="22"/>
        </w:rPr>
        <w:t xml:space="preserve">Breve historia económica del siglo XX. </w:t>
      </w:r>
      <w:r>
        <w:rPr>
          <w:rFonts w:ascii="Arial" w:hAnsi="Arial" w:cs="Arial"/>
          <w:color w:val="000000"/>
          <w:sz w:val="22"/>
        </w:rPr>
        <w:t>(1999) Ediciones Macchi.</w:t>
      </w:r>
    </w:p>
    <w:p w:rsidR="00812854" w:rsidRDefault="00812854" w:rsidP="00812854">
      <w:pPr>
        <w:pStyle w:val="Textoindependiente3"/>
        <w:numPr>
          <w:ilvl w:val="0"/>
          <w:numId w:val="2"/>
        </w:num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Dobb, Maurice: </w:t>
      </w:r>
      <w:r>
        <w:rPr>
          <w:rFonts w:ascii="Arial" w:hAnsi="Arial" w:cs="Arial"/>
          <w:b/>
          <w:bCs/>
          <w:color w:val="000000"/>
          <w:sz w:val="22"/>
        </w:rPr>
        <w:t xml:space="preserve">Estudios sobre el desarrollo del capitalismo. </w:t>
      </w:r>
      <w:r>
        <w:rPr>
          <w:rFonts w:ascii="Arial" w:hAnsi="Arial" w:cs="Arial"/>
          <w:color w:val="000000"/>
          <w:sz w:val="22"/>
        </w:rPr>
        <w:t>(1999) Siglo XXI editores.</w:t>
      </w:r>
    </w:p>
    <w:p w:rsidR="00812854" w:rsidRDefault="00812854" w:rsidP="00812854">
      <w:pPr>
        <w:pStyle w:val="Textoindependiente3"/>
        <w:numPr>
          <w:ilvl w:val="0"/>
          <w:numId w:val="2"/>
        </w:num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Mochón, Francisco y Beker, Víctor: </w:t>
      </w:r>
      <w:r>
        <w:rPr>
          <w:rFonts w:ascii="Arial" w:hAnsi="Arial" w:cs="Arial"/>
          <w:b/>
          <w:bCs/>
          <w:color w:val="000000"/>
          <w:sz w:val="22"/>
        </w:rPr>
        <w:t>Economía, principios y aplicaciones.</w:t>
      </w:r>
      <w:r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  <w:lang w:val="en-US"/>
        </w:rPr>
        <w:t xml:space="preserve">(2003) Mc Graw Hill editorial. </w:t>
      </w:r>
      <w:r>
        <w:rPr>
          <w:rFonts w:ascii="Arial" w:hAnsi="Arial" w:cs="Arial"/>
          <w:color w:val="000000"/>
          <w:sz w:val="22"/>
        </w:rPr>
        <w:t>Tercera edición.</w:t>
      </w:r>
    </w:p>
    <w:p w:rsidR="00812854" w:rsidRDefault="00812854" w:rsidP="00812854">
      <w:pPr>
        <w:pStyle w:val="Textoindependiente3"/>
        <w:numPr>
          <w:ilvl w:val="0"/>
          <w:numId w:val="2"/>
        </w:num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Hopenhayn, Benjamín y Barrios, Alejandro: </w:t>
      </w:r>
      <w:r>
        <w:rPr>
          <w:rFonts w:ascii="Arial" w:hAnsi="Arial" w:cs="Arial"/>
          <w:b/>
          <w:bCs/>
          <w:color w:val="000000"/>
          <w:sz w:val="22"/>
        </w:rPr>
        <w:t>Las malas herencias, ¿qué dejan los gobiernos que se van?</w:t>
      </w:r>
      <w:r>
        <w:rPr>
          <w:rFonts w:ascii="Arial" w:hAnsi="Arial" w:cs="Arial"/>
          <w:color w:val="000000"/>
          <w:sz w:val="22"/>
        </w:rPr>
        <w:t xml:space="preserve"> (2001) Fondo de Cultura Económica.</w:t>
      </w:r>
    </w:p>
    <w:p w:rsidR="00812854" w:rsidRDefault="00812854" w:rsidP="00812854">
      <w:pPr>
        <w:pStyle w:val="Textoindependiente3"/>
        <w:numPr>
          <w:ilvl w:val="0"/>
          <w:numId w:val="2"/>
        </w:num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Furtado, Celso: </w:t>
      </w:r>
      <w:r>
        <w:rPr>
          <w:rFonts w:ascii="Arial" w:hAnsi="Arial" w:cs="Arial"/>
          <w:b/>
          <w:bCs/>
          <w:color w:val="000000"/>
          <w:sz w:val="22"/>
        </w:rPr>
        <w:t xml:space="preserve">En busca de un nuevo modelo. Reflexiones sobre la crisis contemporánea. </w:t>
      </w:r>
      <w:r>
        <w:rPr>
          <w:rFonts w:ascii="Arial" w:hAnsi="Arial" w:cs="Arial"/>
          <w:color w:val="000000"/>
          <w:sz w:val="22"/>
        </w:rPr>
        <w:t>(2003) Fondo de Cultura Económica.</w:t>
      </w:r>
    </w:p>
    <w:p w:rsidR="00812854" w:rsidRDefault="00812854" w:rsidP="00812854">
      <w:pPr>
        <w:pStyle w:val="Textoindependiente3"/>
        <w:numPr>
          <w:ilvl w:val="0"/>
          <w:numId w:val="2"/>
        </w:num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Fragueiro, Mariano: </w:t>
      </w:r>
      <w:r>
        <w:rPr>
          <w:rFonts w:ascii="Arial" w:hAnsi="Arial" w:cs="Arial"/>
          <w:b/>
          <w:bCs/>
          <w:color w:val="000000"/>
          <w:sz w:val="22"/>
        </w:rPr>
        <w:t>Cuestiones Argentinas y Organización del Crédito.</w:t>
      </w:r>
      <w:r>
        <w:rPr>
          <w:rFonts w:ascii="Arial" w:hAnsi="Arial" w:cs="Arial"/>
          <w:color w:val="000000"/>
          <w:sz w:val="22"/>
        </w:rPr>
        <w:t xml:space="preserve"> (1975) Solar/Hachette.</w:t>
      </w:r>
    </w:p>
    <w:p w:rsidR="00812854" w:rsidRDefault="00812854" w:rsidP="00812854">
      <w:pPr>
        <w:rPr>
          <w:rFonts w:ascii="Arial" w:hAnsi="Arial" w:cs="Arial"/>
          <w:color w:val="000000"/>
          <w:lang w:val="es-AR"/>
        </w:rPr>
      </w:pPr>
    </w:p>
    <w:p w:rsidR="00812854" w:rsidRDefault="00812854" w:rsidP="00812854">
      <w:pPr>
        <w:pStyle w:val="Ttulo1"/>
      </w:pPr>
    </w:p>
    <w:p w:rsidR="00812854" w:rsidRDefault="00812854" w:rsidP="00812854"/>
    <w:p w:rsidR="00812854" w:rsidRDefault="00812854" w:rsidP="00812854"/>
    <w:p w:rsidR="00812854" w:rsidRDefault="00812854" w:rsidP="00812854"/>
    <w:p w:rsidR="00812854" w:rsidRDefault="00812854" w:rsidP="00812854"/>
    <w:p w:rsidR="00812854" w:rsidRDefault="00812854" w:rsidP="00812854"/>
    <w:p w:rsidR="00812854" w:rsidRDefault="00812854" w:rsidP="00812854"/>
    <w:p w:rsidR="00812854" w:rsidRDefault="00812854" w:rsidP="00812854"/>
    <w:p w:rsidR="00812854" w:rsidRDefault="00812854" w:rsidP="00812854"/>
    <w:p w:rsidR="00812854" w:rsidRDefault="00812854" w:rsidP="00812854"/>
    <w:p w:rsidR="00812854" w:rsidRDefault="00812854" w:rsidP="00812854"/>
    <w:p w:rsidR="00812854" w:rsidRDefault="00812854" w:rsidP="00812854">
      <w:pPr>
        <w:pStyle w:val="Ttulo1"/>
      </w:pPr>
      <w:bookmarkStart w:id="0" w:name="_GoBack"/>
      <w:bookmarkEnd w:id="0"/>
    </w:p>
    <w:sectPr w:rsidR="00812854" w:rsidSect="007E1377">
      <w:headerReference w:type="default" r:id="rId5"/>
      <w:pgSz w:w="11906" w:h="16838" w:code="9"/>
      <w:pgMar w:top="1134" w:right="1134" w:bottom="1134" w:left="1683" w:header="284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30D" w:rsidRPr="007E1377" w:rsidRDefault="00812854" w:rsidP="003163CC">
    <w:pPr>
      <w:pStyle w:val="Encabezado"/>
      <w:ind w:right="-415"/>
    </w:pPr>
    <w:r>
      <w:rPr>
        <w:noProof/>
      </w:rPr>
      <w:drawing>
        <wp:inline distT="0" distB="0" distL="0" distR="0">
          <wp:extent cx="2133600" cy="1028700"/>
          <wp:effectExtent l="0" t="0" r="0" b="0"/>
          <wp:docPr id="2" name="Imagen 2" descr="ubaBicemtena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baBicemtenar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>
          <wp:extent cx="657225" cy="790575"/>
          <wp:effectExtent l="0" t="0" r="9525" b="9525"/>
          <wp:docPr id="1" name="Imagen 1" descr="esccp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cpEscu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56AE"/>
    <w:multiLevelType w:val="hybridMultilevel"/>
    <w:tmpl w:val="23D28696"/>
    <w:lvl w:ilvl="0" w:tplc="3E3AA3CA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DFE5BEF"/>
    <w:multiLevelType w:val="hybridMultilevel"/>
    <w:tmpl w:val="4D1A6F18"/>
    <w:lvl w:ilvl="0" w:tplc="3E3AA3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956F5"/>
    <w:multiLevelType w:val="hybridMultilevel"/>
    <w:tmpl w:val="62CEE1A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54"/>
    <w:rsid w:val="0081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2D025-2399-4DF0-AB5B-968BD0D6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854"/>
    <w:pPr>
      <w:spacing w:after="0" w:line="240" w:lineRule="auto"/>
    </w:pPr>
    <w:rPr>
      <w:rFonts w:ascii="Garamond" w:eastAsia="Times New Roman" w:hAnsi="Garamond" w:cs="Arial Unicode MS"/>
      <w:color w:val="0000FF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12854"/>
    <w:pPr>
      <w:keepNext/>
      <w:outlineLvl w:val="0"/>
    </w:pPr>
    <w:rPr>
      <w:rFonts w:ascii="Arial" w:hAnsi="Arial"/>
      <w:b/>
      <w:i/>
      <w:color w:val="000000"/>
      <w:sz w:val="22"/>
      <w:szCs w:val="22"/>
      <w:u w:val="single"/>
    </w:rPr>
  </w:style>
  <w:style w:type="paragraph" w:styleId="Ttulo4">
    <w:name w:val="heading 4"/>
    <w:basedOn w:val="Normal"/>
    <w:next w:val="Normal"/>
    <w:link w:val="Ttulo4Car"/>
    <w:qFormat/>
    <w:rsid w:val="00812854"/>
    <w:pPr>
      <w:keepNext/>
      <w:pBdr>
        <w:top w:val="single" w:sz="4" w:space="1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3"/>
    </w:pPr>
    <w:rPr>
      <w:rFonts w:ascii="Arial" w:hAnsi="Arial" w:cs="Arial"/>
      <w:b/>
      <w:bCs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12854"/>
    <w:rPr>
      <w:rFonts w:ascii="Arial" w:eastAsia="Times New Roman" w:hAnsi="Arial" w:cs="Arial Unicode MS"/>
      <w:b/>
      <w:i/>
      <w:color w:val="000000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812854"/>
    <w:rPr>
      <w:rFonts w:ascii="Arial" w:eastAsia="Times New Roman" w:hAnsi="Arial" w:cs="Arial"/>
      <w:b/>
      <w:bCs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812854"/>
    <w:pPr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81285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812854"/>
    <w:rPr>
      <w:rFonts w:ascii="Arial" w:hAnsi="Arial" w:cs="Arial"/>
      <w:color w:val="auto"/>
    </w:rPr>
  </w:style>
  <w:style w:type="character" w:customStyle="1" w:styleId="Textoindependiente2Car">
    <w:name w:val="Texto independiente 2 Car"/>
    <w:basedOn w:val="Fuentedeprrafopredeter"/>
    <w:link w:val="Textoindependiente2"/>
    <w:rsid w:val="00812854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812854"/>
    <w:pPr>
      <w:jc w:val="both"/>
    </w:pPr>
  </w:style>
  <w:style w:type="character" w:customStyle="1" w:styleId="Textoindependiente3Car">
    <w:name w:val="Texto independiente 3 Car"/>
    <w:basedOn w:val="Fuentedeprrafopredeter"/>
    <w:link w:val="Textoindependiente3"/>
    <w:rsid w:val="00812854"/>
    <w:rPr>
      <w:rFonts w:ascii="Garamond" w:eastAsia="Times New Roman" w:hAnsi="Garamond" w:cs="Arial Unicode MS"/>
      <w:color w:val="0000FF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8128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12854"/>
    <w:rPr>
      <w:rFonts w:ascii="Garamond" w:eastAsia="Times New Roman" w:hAnsi="Garamond" w:cs="Arial Unicode MS"/>
      <w:color w:val="0000F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rey</dc:creator>
  <cp:keywords/>
  <dc:description/>
  <cp:lastModifiedBy>claudio rey</cp:lastModifiedBy>
  <cp:revision>1</cp:revision>
  <dcterms:created xsi:type="dcterms:W3CDTF">2018-03-29T15:55:00Z</dcterms:created>
  <dcterms:modified xsi:type="dcterms:W3CDTF">2018-03-29T15:57:00Z</dcterms:modified>
</cp:coreProperties>
</file>