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7E" w:rsidRDefault="00CE3C7E" w:rsidP="00CE3C7E">
      <w:pPr>
        <w:pBdr>
          <w:top w:val="single" w:sz="4" w:space="1" w:color="auto"/>
          <w:left w:val="single" w:sz="4" w:space="4" w:color="auto"/>
          <w:bottom w:val="single" w:sz="4" w:space="1" w:color="auto"/>
          <w:right w:val="single" w:sz="4" w:space="4" w:color="auto"/>
        </w:pBdr>
        <w:rPr>
          <w:rFonts w:ascii="Arial" w:hAnsi="Arial"/>
          <w:b/>
          <w:color w:val="000000"/>
        </w:rPr>
      </w:pPr>
      <w:r>
        <w:rPr>
          <w:rFonts w:ascii="Arial" w:hAnsi="Arial"/>
          <w:b/>
          <w:color w:val="000000"/>
        </w:rPr>
        <w:t>PROGRAMA DE ECONOMÍA</w:t>
      </w:r>
    </w:p>
    <w:p w:rsidR="00CE3C7E" w:rsidRDefault="00CE3C7E" w:rsidP="00CE3C7E">
      <w:pPr>
        <w:pBdr>
          <w:top w:val="single" w:sz="4" w:space="1" w:color="auto"/>
          <w:left w:val="single" w:sz="4" w:space="4" w:color="auto"/>
          <w:bottom w:val="single" w:sz="4" w:space="1" w:color="auto"/>
          <w:right w:val="single" w:sz="4" w:space="4" w:color="auto"/>
        </w:pBdr>
        <w:rPr>
          <w:rFonts w:ascii="Arial" w:hAnsi="Arial"/>
          <w:b/>
          <w:color w:val="000000"/>
        </w:rPr>
      </w:pPr>
      <w:r>
        <w:rPr>
          <w:rFonts w:ascii="Arial" w:hAnsi="Arial"/>
          <w:b/>
          <w:color w:val="000000"/>
        </w:rPr>
        <w:t>AÑO 4º - CICLO ESCOLAR 201</w:t>
      </w:r>
      <w:r w:rsidR="00135613">
        <w:rPr>
          <w:rFonts w:ascii="Arial" w:hAnsi="Arial"/>
          <w:b/>
          <w:color w:val="000000"/>
        </w:rPr>
        <w:t>8</w:t>
      </w:r>
    </w:p>
    <w:p w:rsidR="00CE3C7E" w:rsidRDefault="00CE3C7E" w:rsidP="00CE3C7E">
      <w:pPr>
        <w:jc w:val="center"/>
        <w:rPr>
          <w:rFonts w:ascii="Arial" w:hAnsi="Arial"/>
          <w:b/>
          <w:color w:val="000000"/>
          <w:u w:val="single"/>
        </w:rPr>
      </w:pPr>
    </w:p>
    <w:p w:rsidR="00CE3C7E" w:rsidRPr="00135613" w:rsidRDefault="00135613" w:rsidP="00CE3C7E">
      <w:pPr>
        <w:pStyle w:val="Ttulo1"/>
        <w:rPr>
          <w:i w:val="0"/>
          <w:u w:val="none"/>
        </w:rPr>
      </w:pPr>
      <w:r>
        <w:rPr>
          <w:i w:val="0"/>
          <w:u w:val="none"/>
        </w:rPr>
        <w:t>Fundamentación</w:t>
      </w:r>
      <w:r w:rsidR="00CE3C7E" w:rsidRPr="00135613">
        <w:rPr>
          <w:i w:val="0"/>
          <w:u w:val="none"/>
        </w:rPr>
        <w:t xml:space="preserve"> </w:t>
      </w:r>
    </w:p>
    <w:p w:rsidR="00CE3C7E" w:rsidRDefault="00CE3C7E" w:rsidP="00CE3C7E">
      <w:pPr>
        <w:rPr>
          <w:rFonts w:ascii="Arial" w:hAnsi="Arial"/>
          <w:b/>
          <w:i/>
          <w:color w:val="000000"/>
          <w:sz w:val="22"/>
          <w:szCs w:val="22"/>
          <w:u w:val="single"/>
        </w:rPr>
      </w:pPr>
    </w:p>
    <w:p w:rsidR="00DA6D54" w:rsidRDefault="00CE3C7E" w:rsidP="00CE3C7E">
      <w:pPr>
        <w:pStyle w:val="Textoindependiente"/>
        <w:rPr>
          <w:rFonts w:ascii="Arial" w:hAnsi="Arial" w:cs="Arial"/>
          <w:sz w:val="22"/>
          <w:lang w:val="es-ES_tradnl"/>
        </w:rPr>
      </w:pPr>
      <w:r>
        <w:rPr>
          <w:rFonts w:ascii="Arial" w:hAnsi="Arial" w:cs="Arial"/>
          <w:sz w:val="22"/>
          <w:lang w:val="es-ES_tradnl"/>
        </w:rPr>
        <w:t xml:space="preserve">El siguiente espacio curricular incluye contenidos referidos a </w:t>
      </w:r>
      <w:smartTag w:uri="urn:schemas-microsoft-com:office:smarttags" w:element="PersonName">
        <w:smartTagPr>
          <w:attr w:name="ProductID" w:val="la Econom￭a"/>
        </w:smartTagPr>
        <w:r>
          <w:rPr>
            <w:rFonts w:ascii="Arial" w:hAnsi="Arial" w:cs="Arial"/>
            <w:sz w:val="22"/>
            <w:lang w:val="es-ES_tradnl"/>
          </w:rPr>
          <w:t>la Economía</w:t>
        </w:r>
      </w:smartTag>
      <w:r>
        <w:rPr>
          <w:rFonts w:ascii="Arial" w:hAnsi="Arial" w:cs="Arial"/>
          <w:sz w:val="22"/>
          <w:lang w:val="es-ES_tradnl"/>
        </w:rPr>
        <w:t xml:space="preserve"> como ciencia, su objeto de estudio y el devenir histórico del mismo. </w:t>
      </w:r>
      <w:r w:rsidR="00943879">
        <w:rPr>
          <w:rFonts w:ascii="Arial" w:hAnsi="Arial" w:cs="Arial"/>
          <w:sz w:val="22"/>
          <w:lang w:val="es-ES_tradnl"/>
        </w:rPr>
        <w:t>El punto de partida</w:t>
      </w:r>
      <w:r w:rsidR="00911859">
        <w:rPr>
          <w:rFonts w:ascii="Arial" w:hAnsi="Arial" w:cs="Arial"/>
          <w:sz w:val="22"/>
          <w:lang w:val="es-ES_tradnl"/>
        </w:rPr>
        <w:t xml:space="preserve"> es </w:t>
      </w:r>
      <w:r w:rsidR="00DA6D54">
        <w:rPr>
          <w:rFonts w:ascii="Arial" w:hAnsi="Arial" w:cs="Arial"/>
          <w:sz w:val="22"/>
          <w:lang w:val="es-ES_tradnl"/>
        </w:rPr>
        <w:t>el análisis del modelo que Kuhn a denominado “revolución marginalista”, para luego ofrecer una mirada crítica del mismo al abordar los temas vinculados con el mercado laboral y las cuestiones de género, puesto que históricamente, la teoría económica no ha discriminado entre hombres y mujeres, al momento de elaborar los modelos que intentan explicar dicho mercado.</w:t>
      </w:r>
    </w:p>
    <w:p w:rsidR="00853399" w:rsidRDefault="00853399" w:rsidP="00CE3C7E">
      <w:pPr>
        <w:pStyle w:val="Textoindependiente"/>
        <w:rPr>
          <w:rFonts w:ascii="Arial" w:hAnsi="Arial" w:cs="Arial"/>
          <w:sz w:val="22"/>
          <w:lang w:val="es-ES_tradnl"/>
        </w:rPr>
      </w:pPr>
      <w:r>
        <w:rPr>
          <w:rFonts w:ascii="Arial" w:hAnsi="Arial" w:cs="Arial"/>
          <w:sz w:val="22"/>
          <w:lang w:val="es-ES_tradnl"/>
        </w:rPr>
        <w:t>Algo similar ocurre con la teoría del consumidor, pues ha sido creada para un consumidor homogéneo y sin discriminar los problemas típicos que los distintos géneros enfrentan.</w:t>
      </w:r>
    </w:p>
    <w:p w:rsidR="00911859" w:rsidRDefault="00911859" w:rsidP="00CE3C7E">
      <w:pPr>
        <w:pStyle w:val="Textoindependiente"/>
        <w:rPr>
          <w:rFonts w:ascii="Arial" w:hAnsi="Arial" w:cs="Arial"/>
          <w:sz w:val="22"/>
          <w:lang w:val="es-ES_tradnl"/>
        </w:rPr>
      </w:pPr>
      <w:r>
        <w:rPr>
          <w:rFonts w:ascii="Arial" w:hAnsi="Arial" w:cs="Arial"/>
          <w:sz w:val="22"/>
          <w:lang w:val="es-ES_tradnl"/>
        </w:rPr>
        <w:t>Finalmente, se ofrece un recorrido breve por la historia del pensamiento económico</w:t>
      </w:r>
      <w:r w:rsidR="00853399">
        <w:rPr>
          <w:rFonts w:ascii="Arial" w:hAnsi="Arial" w:cs="Arial"/>
          <w:sz w:val="22"/>
          <w:lang w:val="es-ES_tradnl"/>
        </w:rPr>
        <w:t xml:space="preserve"> con la finalidad de darle un encuadre teórico a los modelos analizados en la cursada</w:t>
      </w:r>
      <w:r>
        <w:rPr>
          <w:rFonts w:ascii="Arial" w:hAnsi="Arial" w:cs="Arial"/>
          <w:sz w:val="22"/>
          <w:lang w:val="es-ES_tradnl"/>
        </w:rPr>
        <w:t>.</w:t>
      </w:r>
    </w:p>
    <w:p w:rsidR="00911859" w:rsidRDefault="00911859" w:rsidP="00CE3C7E">
      <w:pPr>
        <w:pStyle w:val="Textoindependiente"/>
        <w:rPr>
          <w:rFonts w:ascii="Arial" w:hAnsi="Arial" w:cs="Arial"/>
          <w:sz w:val="22"/>
          <w:lang w:val="es-ES_tradnl"/>
        </w:rPr>
      </w:pPr>
    </w:p>
    <w:p w:rsidR="00911859" w:rsidRDefault="00911859" w:rsidP="00CE3C7E">
      <w:pPr>
        <w:pStyle w:val="Textoindependiente"/>
        <w:rPr>
          <w:rFonts w:ascii="Arial" w:hAnsi="Arial" w:cs="Arial"/>
          <w:sz w:val="22"/>
          <w:lang w:val="es-ES_tradnl"/>
        </w:rPr>
      </w:pPr>
      <w:r>
        <w:rPr>
          <w:rFonts w:ascii="Arial" w:hAnsi="Arial" w:cs="Arial"/>
          <w:sz w:val="22"/>
          <w:lang w:val="es-ES_tradnl"/>
        </w:rPr>
        <w:t xml:space="preserve">El propósito del programa es doble: 1) ofrecer a los estudiantes el manejo de las herramientas disciplinares que les permitirán, una vez que hayan egresado de nuestra Escuela, articular sin mayores dificultades los saberes adquiridos en la enseñanza media, con los contenidos más complejos del ciclo superior universitario; 2) </w:t>
      </w:r>
      <w:r w:rsidR="00CE2053">
        <w:rPr>
          <w:rFonts w:ascii="Arial" w:hAnsi="Arial" w:cs="Arial"/>
          <w:sz w:val="22"/>
          <w:lang w:val="es-ES_tradnl"/>
        </w:rPr>
        <w:t>ofrecerle al</w:t>
      </w:r>
      <w:r>
        <w:rPr>
          <w:rFonts w:ascii="Arial" w:hAnsi="Arial" w:cs="Arial"/>
          <w:sz w:val="22"/>
          <w:lang w:val="es-ES_tradnl"/>
        </w:rPr>
        <w:t xml:space="preserve"> docente</w:t>
      </w:r>
      <w:r w:rsidR="00CE2053">
        <w:rPr>
          <w:rFonts w:ascii="Arial" w:hAnsi="Arial" w:cs="Arial"/>
          <w:sz w:val="22"/>
          <w:lang w:val="es-ES_tradnl"/>
        </w:rPr>
        <w:t xml:space="preserve"> </w:t>
      </w:r>
      <w:r>
        <w:rPr>
          <w:rFonts w:ascii="Arial" w:hAnsi="Arial" w:cs="Arial"/>
          <w:sz w:val="22"/>
          <w:lang w:val="es-ES_tradnl"/>
        </w:rPr>
        <w:t>diferentes recorridos por las unidades temáticas, puesto que su orden creciente, no implica necesariamente una secuencia única de contenidos</w:t>
      </w:r>
      <w:r w:rsidR="00853399">
        <w:rPr>
          <w:rFonts w:ascii="Arial" w:hAnsi="Arial" w:cs="Arial"/>
          <w:sz w:val="22"/>
          <w:lang w:val="es-ES_tradnl"/>
        </w:rPr>
        <w:t xml:space="preserve"> a seguir</w:t>
      </w:r>
      <w:r>
        <w:rPr>
          <w:rFonts w:ascii="Arial" w:hAnsi="Arial" w:cs="Arial"/>
          <w:sz w:val="22"/>
          <w:lang w:val="es-ES_tradnl"/>
        </w:rPr>
        <w:t>.</w:t>
      </w:r>
      <w:r w:rsidR="00CE2053">
        <w:rPr>
          <w:rFonts w:ascii="Arial" w:hAnsi="Arial" w:cs="Arial"/>
          <w:sz w:val="22"/>
          <w:lang w:val="es-ES_tradnl"/>
        </w:rPr>
        <w:t xml:space="preserve"> A partir del eje transversal pueden organizarse las unidades, atendiendo a la diversidad de intereses del grupo de estudiantes específico; así como el grado de intensidad y complejidad con que se abordarán los diferentes contenidos del espacio.</w:t>
      </w:r>
    </w:p>
    <w:p w:rsidR="00DA6D54" w:rsidRDefault="00DA6D54" w:rsidP="00CE3C7E">
      <w:pPr>
        <w:pStyle w:val="Textoindependiente"/>
        <w:rPr>
          <w:rFonts w:ascii="Arial" w:hAnsi="Arial" w:cs="Arial"/>
          <w:sz w:val="22"/>
          <w:lang w:val="es-ES_tradnl"/>
        </w:rPr>
      </w:pPr>
    </w:p>
    <w:p w:rsidR="00CE3C7E" w:rsidRDefault="00CE3C7E" w:rsidP="00CE3C7E">
      <w:pPr>
        <w:pStyle w:val="Textoindependiente"/>
        <w:rPr>
          <w:rFonts w:ascii="Arial" w:hAnsi="Arial" w:cs="Arial"/>
          <w:sz w:val="22"/>
          <w:lang w:val="es-ES_tradnl"/>
        </w:rPr>
      </w:pPr>
      <w:r>
        <w:rPr>
          <w:rFonts w:ascii="Arial" w:hAnsi="Arial" w:cs="Arial"/>
          <w:sz w:val="22"/>
          <w:lang w:val="es-ES_tradnl"/>
        </w:rPr>
        <w:t xml:space="preserve">El </w:t>
      </w:r>
      <w:r w:rsidR="00CE2053">
        <w:rPr>
          <w:rFonts w:ascii="Arial" w:hAnsi="Arial" w:cs="Arial"/>
          <w:sz w:val="22"/>
          <w:lang w:val="es-ES_tradnl"/>
        </w:rPr>
        <w:t>programa</w:t>
      </w:r>
      <w:r>
        <w:rPr>
          <w:rFonts w:ascii="Arial" w:hAnsi="Arial" w:cs="Arial"/>
          <w:sz w:val="22"/>
          <w:lang w:val="es-ES_tradnl"/>
        </w:rPr>
        <w:t xml:space="preserve"> fue creado teniendo en cuenta la articulación con los siguientes espacios curriculares: área Administrativo-Contable, Derecho Privado II, Problemáticas Contemporáneas y Sociología, así como el marco de la Resolución (CS) </w:t>
      </w:r>
      <w:proofErr w:type="spellStart"/>
      <w:r>
        <w:rPr>
          <w:rFonts w:ascii="Arial" w:hAnsi="Arial" w:cs="Arial"/>
          <w:sz w:val="22"/>
          <w:lang w:val="es-ES_tradnl"/>
        </w:rPr>
        <w:t>N°</w:t>
      </w:r>
      <w:proofErr w:type="spellEnd"/>
      <w:r>
        <w:rPr>
          <w:rFonts w:ascii="Arial" w:hAnsi="Arial" w:cs="Arial"/>
          <w:sz w:val="22"/>
          <w:lang w:val="es-ES_tradnl"/>
        </w:rPr>
        <w:t xml:space="preserve"> 1732/99.</w:t>
      </w:r>
    </w:p>
    <w:p w:rsidR="00CE3C7E" w:rsidRDefault="00CE3C7E" w:rsidP="00CE3C7E">
      <w:pPr>
        <w:pStyle w:val="Textoindependiente"/>
        <w:rPr>
          <w:rFonts w:ascii="Arial" w:hAnsi="Arial" w:cs="Arial"/>
          <w:b/>
          <w:bCs/>
          <w:sz w:val="22"/>
          <w:lang w:val="es-ES_tradnl"/>
        </w:rPr>
      </w:pPr>
      <w:r>
        <w:rPr>
          <w:rFonts w:ascii="Arial" w:hAnsi="Arial" w:cs="Arial"/>
          <w:sz w:val="22"/>
          <w:lang w:val="es-ES_tradnl"/>
        </w:rPr>
        <w:t>Eje transversal:</w:t>
      </w:r>
      <w:r w:rsidR="00DA6D54">
        <w:rPr>
          <w:rFonts w:ascii="Arial" w:hAnsi="Arial" w:cs="Arial"/>
          <w:sz w:val="22"/>
          <w:lang w:val="es-ES_tradnl"/>
        </w:rPr>
        <w:t xml:space="preserve"> </w:t>
      </w:r>
      <w:r w:rsidR="00DA6D54">
        <w:rPr>
          <w:rFonts w:ascii="Arial" w:hAnsi="Arial" w:cs="Arial"/>
          <w:b/>
          <w:sz w:val="22"/>
          <w:lang w:val="es-ES_tradnl"/>
        </w:rPr>
        <w:t>El mundo del trabajo: e</w:t>
      </w:r>
      <w:r w:rsidR="00DA6D54">
        <w:rPr>
          <w:rFonts w:ascii="Arial" w:hAnsi="Arial" w:cs="Arial"/>
          <w:b/>
          <w:sz w:val="22"/>
        </w:rPr>
        <w:t>l mercado laboral y las cuestiones de género vinculadas con él.</w:t>
      </w:r>
      <w:r>
        <w:rPr>
          <w:rFonts w:ascii="Arial" w:hAnsi="Arial" w:cs="Arial"/>
          <w:sz w:val="22"/>
          <w:lang w:val="es-ES_tradnl"/>
        </w:rPr>
        <w:t xml:space="preserve"> </w:t>
      </w:r>
    </w:p>
    <w:p w:rsidR="00CE3C7E" w:rsidRDefault="00CE3C7E" w:rsidP="00CE3C7E">
      <w:pPr>
        <w:jc w:val="both"/>
        <w:rPr>
          <w:rFonts w:ascii="Arial" w:hAnsi="Arial"/>
          <w:bCs/>
          <w:iCs/>
          <w:color w:val="000000"/>
          <w:sz w:val="22"/>
          <w:szCs w:val="22"/>
          <w:lang w:val="es-ES_tradnl"/>
        </w:rPr>
      </w:pPr>
    </w:p>
    <w:p w:rsidR="00CE3C7E" w:rsidRDefault="00CE3C7E" w:rsidP="00CE3C7E">
      <w:pPr>
        <w:rPr>
          <w:rFonts w:ascii="Arial" w:hAnsi="Arial"/>
          <w:b/>
          <w:color w:val="000000"/>
          <w:sz w:val="22"/>
          <w:szCs w:val="22"/>
        </w:rPr>
      </w:pPr>
    </w:p>
    <w:p w:rsidR="00CE3C7E" w:rsidRPr="00135613" w:rsidRDefault="00CE3C7E" w:rsidP="00CE3C7E">
      <w:pPr>
        <w:jc w:val="both"/>
        <w:rPr>
          <w:rFonts w:ascii="Arial" w:hAnsi="Arial"/>
          <w:color w:val="000000"/>
          <w:sz w:val="22"/>
          <w:szCs w:val="22"/>
        </w:rPr>
      </w:pPr>
      <w:r w:rsidRPr="00135613">
        <w:rPr>
          <w:rFonts w:ascii="Arial" w:hAnsi="Arial"/>
          <w:b/>
          <w:color w:val="000000"/>
          <w:sz w:val="22"/>
          <w:szCs w:val="22"/>
        </w:rPr>
        <w:t>Objetivos</w:t>
      </w:r>
      <w:r w:rsidRPr="00135613">
        <w:rPr>
          <w:rFonts w:ascii="Arial" w:hAnsi="Arial"/>
          <w:color w:val="000000"/>
          <w:sz w:val="22"/>
          <w:szCs w:val="22"/>
        </w:rPr>
        <w:t xml:space="preserve"> </w:t>
      </w:r>
    </w:p>
    <w:p w:rsidR="00CE3C7E" w:rsidRDefault="00CE3C7E" w:rsidP="00CE3C7E">
      <w:pPr>
        <w:jc w:val="both"/>
        <w:rPr>
          <w:rFonts w:ascii="Arial" w:hAnsi="Arial"/>
          <w:color w:val="000000"/>
          <w:sz w:val="22"/>
          <w:szCs w:val="22"/>
        </w:rPr>
      </w:pPr>
      <w:r>
        <w:rPr>
          <w:rFonts w:ascii="Arial" w:hAnsi="Arial"/>
          <w:color w:val="000000"/>
          <w:sz w:val="22"/>
          <w:szCs w:val="22"/>
        </w:rPr>
        <w:t>.</w:t>
      </w:r>
    </w:p>
    <w:p w:rsidR="00CE3C7E" w:rsidRDefault="00CE3C7E" w:rsidP="00CE3C7E">
      <w:pPr>
        <w:pStyle w:val="Textoindependiente"/>
        <w:ind w:left="360"/>
        <w:rPr>
          <w:rFonts w:ascii="Arial" w:hAnsi="Arial" w:cs="Arial"/>
          <w:sz w:val="22"/>
          <w:lang w:val="es-ES_tradnl"/>
        </w:rPr>
      </w:pPr>
      <w:r>
        <w:rPr>
          <w:rFonts w:ascii="Arial" w:hAnsi="Arial" w:cs="Arial"/>
          <w:sz w:val="22"/>
          <w:lang w:val="es-ES_tradnl"/>
        </w:rPr>
        <w:t xml:space="preserve">Que los </w:t>
      </w:r>
      <w:r w:rsidR="00CE2053">
        <w:rPr>
          <w:rFonts w:ascii="Arial" w:hAnsi="Arial" w:cs="Arial"/>
          <w:sz w:val="22"/>
          <w:lang w:val="es-ES_tradnl"/>
        </w:rPr>
        <w:t>estudiante</w:t>
      </w:r>
      <w:r>
        <w:rPr>
          <w:rFonts w:ascii="Arial" w:hAnsi="Arial" w:cs="Arial"/>
          <w:sz w:val="22"/>
          <w:lang w:val="es-ES_tradnl"/>
        </w:rPr>
        <w:t>s</w:t>
      </w:r>
      <w:r w:rsidR="00CE2053">
        <w:rPr>
          <w:rFonts w:ascii="Arial" w:hAnsi="Arial" w:cs="Arial"/>
          <w:sz w:val="22"/>
          <w:lang w:val="es-ES_tradnl"/>
        </w:rPr>
        <w:t xml:space="preserve"> logren</w:t>
      </w:r>
      <w:r>
        <w:rPr>
          <w:rFonts w:ascii="Arial" w:hAnsi="Arial" w:cs="Arial"/>
          <w:sz w:val="22"/>
          <w:lang w:val="es-ES_tradnl"/>
        </w:rPr>
        <w:t>:</w:t>
      </w:r>
    </w:p>
    <w:p w:rsidR="00CE3C7E" w:rsidRDefault="00CE3C7E" w:rsidP="00CE3C7E">
      <w:pPr>
        <w:pStyle w:val="Textoindependiente"/>
        <w:numPr>
          <w:ilvl w:val="0"/>
          <w:numId w:val="1"/>
        </w:numPr>
        <w:rPr>
          <w:rFonts w:ascii="Arial" w:hAnsi="Arial" w:cs="Arial"/>
          <w:sz w:val="22"/>
          <w:lang w:val="es-ES_tradnl"/>
        </w:rPr>
      </w:pPr>
      <w:r>
        <w:rPr>
          <w:rFonts w:ascii="Arial" w:hAnsi="Arial" w:cs="Arial"/>
          <w:sz w:val="22"/>
          <w:lang w:val="es-ES_tradnl"/>
        </w:rPr>
        <w:t>Acced</w:t>
      </w:r>
      <w:r w:rsidR="00CE2053">
        <w:rPr>
          <w:rFonts w:ascii="Arial" w:hAnsi="Arial" w:cs="Arial"/>
          <w:sz w:val="22"/>
          <w:lang w:val="es-ES_tradnl"/>
        </w:rPr>
        <w:t>er</w:t>
      </w:r>
      <w:r>
        <w:rPr>
          <w:rFonts w:ascii="Arial" w:hAnsi="Arial" w:cs="Arial"/>
          <w:sz w:val="22"/>
          <w:lang w:val="es-ES_tradnl"/>
        </w:rPr>
        <w:t xml:space="preserve"> a la construcción crítica del conocimiento, incorporando las herramientas imprescindibles para la comprensión y la predicción factible de la realidad social, económica, </w:t>
      </w:r>
      <w:r w:rsidR="00CE2053">
        <w:rPr>
          <w:rFonts w:ascii="Arial" w:hAnsi="Arial" w:cs="Arial"/>
          <w:sz w:val="22"/>
          <w:lang w:val="es-ES_tradnl"/>
        </w:rPr>
        <w:t xml:space="preserve">y </w:t>
      </w:r>
      <w:r>
        <w:rPr>
          <w:rFonts w:ascii="Arial" w:hAnsi="Arial" w:cs="Arial"/>
          <w:sz w:val="22"/>
          <w:lang w:val="es-ES_tradnl"/>
        </w:rPr>
        <w:t xml:space="preserve">política </w:t>
      </w:r>
      <w:r w:rsidR="00CE2053">
        <w:rPr>
          <w:rFonts w:ascii="Arial" w:hAnsi="Arial" w:cs="Arial"/>
          <w:sz w:val="22"/>
          <w:lang w:val="es-ES_tradnl"/>
        </w:rPr>
        <w:t>utilizando indicadores cuantitativos</w:t>
      </w:r>
      <w:r>
        <w:rPr>
          <w:rFonts w:ascii="Arial" w:hAnsi="Arial" w:cs="Arial"/>
          <w:sz w:val="22"/>
          <w:lang w:val="es-ES_tradnl"/>
        </w:rPr>
        <w:t>.</w:t>
      </w:r>
    </w:p>
    <w:p w:rsidR="00CE3C7E" w:rsidRDefault="00CE3C7E" w:rsidP="00CE3C7E">
      <w:pPr>
        <w:pStyle w:val="Textoindependiente"/>
        <w:numPr>
          <w:ilvl w:val="0"/>
          <w:numId w:val="1"/>
        </w:numPr>
        <w:rPr>
          <w:rFonts w:ascii="Arial" w:hAnsi="Arial" w:cs="Arial"/>
          <w:sz w:val="22"/>
          <w:lang w:val="es-ES_tradnl"/>
        </w:rPr>
      </w:pPr>
      <w:r>
        <w:rPr>
          <w:rFonts w:ascii="Arial" w:hAnsi="Arial" w:cs="Arial"/>
          <w:sz w:val="22"/>
          <w:lang w:val="es-ES_tradnl"/>
        </w:rPr>
        <w:t>Ten</w:t>
      </w:r>
      <w:r w:rsidR="00CE2053">
        <w:rPr>
          <w:rFonts w:ascii="Arial" w:hAnsi="Arial" w:cs="Arial"/>
          <w:sz w:val="22"/>
          <w:lang w:val="es-ES_tradnl"/>
        </w:rPr>
        <w:t>er</w:t>
      </w:r>
      <w:r>
        <w:rPr>
          <w:rFonts w:ascii="Arial" w:hAnsi="Arial" w:cs="Arial"/>
          <w:sz w:val="22"/>
          <w:lang w:val="es-ES_tradnl"/>
        </w:rPr>
        <w:t xml:space="preserve"> una preparación básica</w:t>
      </w:r>
      <w:r w:rsidR="00CE2053">
        <w:rPr>
          <w:rFonts w:ascii="Arial" w:hAnsi="Arial" w:cs="Arial"/>
          <w:sz w:val="22"/>
          <w:lang w:val="es-ES_tradnl"/>
        </w:rPr>
        <w:t>/media</w:t>
      </w:r>
      <w:r>
        <w:rPr>
          <w:rFonts w:ascii="Arial" w:hAnsi="Arial" w:cs="Arial"/>
          <w:sz w:val="22"/>
          <w:lang w:val="es-ES_tradnl"/>
        </w:rPr>
        <w:t xml:space="preserve"> en materia económica</w:t>
      </w:r>
      <w:r w:rsidR="00CE2053">
        <w:rPr>
          <w:rFonts w:ascii="Arial" w:hAnsi="Arial" w:cs="Arial"/>
          <w:sz w:val="22"/>
          <w:lang w:val="es-ES_tradnl"/>
        </w:rPr>
        <w:t>, para articular con el ciclo superior</w:t>
      </w:r>
      <w:r>
        <w:rPr>
          <w:rFonts w:ascii="Arial" w:hAnsi="Arial" w:cs="Arial"/>
          <w:sz w:val="22"/>
          <w:lang w:val="es-ES_tradnl"/>
        </w:rPr>
        <w:t>.</w:t>
      </w:r>
    </w:p>
    <w:p w:rsidR="00CE3C7E" w:rsidRDefault="00CE3C7E" w:rsidP="00CE3C7E">
      <w:pPr>
        <w:pStyle w:val="Textoindependiente"/>
        <w:numPr>
          <w:ilvl w:val="0"/>
          <w:numId w:val="1"/>
        </w:numPr>
        <w:rPr>
          <w:rFonts w:ascii="Arial" w:hAnsi="Arial" w:cs="Arial"/>
          <w:sz w:val="22"/>
          <w:lang w:val="es-ES_tradnl"/>
        </w:rPr>
      </w:pPr>
      <w:r>
        <w:rPr>
          <w:rFonts w:ascii="Arial" w:hAnsi="Arial" w:cs="Arial"/>
          <w:sz w:val="22"/>
          <w:lang w:val="es-ES_tradnl"/>
        </w:rPr>
        <w:t>Desarroll</w:t>
      </w:r>
      <w:r w:rsidR="00CE2053">
        <w:rPr>
          <w:rFonts w:ascii="Arial" w:hAnsi="Arial" w:cs="Arial"/>
          <w:sz w:val="22"/>
          <w:lang w:val="es-ES_tradnl"/>
        </w:rPr>
        <w:t>ar</w:t>
      </w:r>
      <w:r>
        <w:rPr>
          <w:rFonts w:ascii="Arial" w:hAnsi="Arial" w:cs="Arial"/>
          <w:sz w:val="22"/>
          <w:lang w:val="es-ES_tradnl"/>
        </w:rPr>
        <w:t xml:space="preserve"> una visión articulada de esta disciplina científica </w:t>
      </w:r>
      <w:r w:rsidR="00853399">
        <w:rPr>
          <w:rFonts w:ascii="Arial" w:hAnsi="Arial" w:cs="Arial"/>
          <w:sz w:val="22"/>
          <w:lang w:val="es-ES_tradnl"/>
        </w:rPr>
        <w:t>para</w:t>
      </w:r>
      <w:r>
        <w:rPr>
          <w:rFonts w:ascii="Arial" w:hAnsi="Arial" w:cs="Arial"/>
          <w:sz w:val="22"/>
          <w:lang w:val="es-ES_tradnl"/>
        </w:rPr>
        <w:t xml:space="preserve"> encuadr</w:t>
      </w:r>
      <w:r w:rsidR="00853399">
        <w:rPr>
          <w:rFonts w:ascii="Arial" w:hAnsi="Arial" w:cs="Arial"/>
          <w:sz w:val="22"/>
          <w:lang w:val="es-ES_tradnl"/>
        </w:rPr>
        <w:t>arla</w:t>
      </w:r>
      <w:r>
        <w:rPr>
          <w:rFonts w:ascii="Arial" w:hAnsi="Arial" w:cs="Arial"/>
          <w:sz w:val="22"/>
          <w:lang w:val="es-ES_tradnl"/>
        </w:rPr>
        <w:t xml:space="preserve"> en el contexto más general de la ciencia.</w:t>
      </w:r>
    </w:p>
    <w:p w:rsidR="00CE3C7E" w:rsidRDefault="00CE3C7E" w:rsidP="00CE3C7E">
      <w:pPr>
        <w:pStyle w:val="Textoindependiente"/>
        <w:numPr>
          <w:ilvl w:val="0"/>
          <w:numId w:val="1"/>
        </w:numPr>
        <w:rPr>
          <w:rFonts w:ascii="Arial" w:hAnsi="Arial" w:cs="Arial"/>
          <w:sz w:val="22"/>
          <w:lang w:val="es-ES_tradnl"/>
        </w:rPr>
      </w:pPr>
      <w:r>
        <w:rPr>
          <w:rFonts w:ascii="Arial" w:hAnsi="Arial" w:cs="Arial"/>
          <w:sz w:val="22"/>
          <w:lang w:val="es-ES_tradnl"/>
        </w:rPr>
        <w:t>Reflexion</w:t>
      </w:r>
      <w:r w:rsidR="00CE2053">
        <w:rPr>
          <w:rFonts w:ascii="Arial" w:hAnsi="Arial" w:cs="Arial"/>
          <w:sz w:val="22"/>
          <w:lang w:val="es-ES_tradnl"/>
        </w:rPr>
        <w:t>ar</w:t>
      </w:r>
      <w:r>
        <w:rPr>
          <w:rFonts w:ascii="Arial" w:hAnsi="Arial" w:cs="Arial"/>
          <w:sz w:val="22"/>
          <w:lang w:val="es-ES_tradnl"/>
        </w:rPr>
        <w:t xml:space="preserve"> acerca de los problemas y </w:t>
      </w:r>
      <w:r w:rsidR="00CE2053">
        <w:rPr>
          <w:rFonts w:ascii="Arial" w:hAnsi="Arial" w:cs="Arial"/>
          <w:sz w:val="22"/>
          <w:lang w:val="es-ES_tradnl"/>
        </w:rPr>
        <w:t xml:space="preserve">de </w:t>
      </w:r>
      <w:r>
        <w:rPr>
          <w:rFonts w:ascii="Arial" w:hAnsi="Arial" w:cs="Arial"/>
          <w:sz w:val="22"/>
          <w:lang w:val="es-ES_tradnl"/>
        </w:rPr>
        <w:t xml:space="preserve">las posibilidades </w:t>
      </w:r>
      <w:r w:rsidR="003F55D6">
        <w:rPr>
          <w:rFonts w:ascii="Arial" w:hAnsi="Arial" w:cs="Arial"/>
          <w:sz w:val="22"/>
          <w:lang w:val="es-ES_tradnl"/>
        </w:rPr>
        <w:t xml:space="preserve">de lograr la equidad de género </w:t>
      </w:r>
      <w:r>
        <w:rPr>
          <w:rFonts w:ascii="Arial" w:hAnsi="Arial" w:cs="Arial"/>
          <w:sz w:val="22"/>
          <w:lang w:val="es-ES_tradnl"/>
        </w:rPr>
        <w:t xml:space="preserve">en nuestro país. </w:t>
      </w:r>
    </w:p>
    <w:p w:rsidR="00CE3C7E" w:rsidRDefault="00CE3C7E" w:rsidP="00CE3C7E">
      <w:pPr>
        <w:jc w:val="both"/>
        <w:rPr>
          <w:rFonts w:ascii="Arial" w:hAnsi="Arial"/>
          <w:b/>
          <w:color w:val="000000"/>
          <w:sz w:val="22"/>
          <w:szCs w:val="22"/>
        </w:rPr>
      </w:pPr>
    </w:p>
    <w:p w:rsidR="00CE3C7E" w:rsidRDefault="00CE3C7E" w:rsidP="00CE3C7E">
      <w:pPr>
        <w:jc w:val="both"/>
        <w:rPr>
          <w:rFonts w:ascii="Arial" w:hAnsi="Arial"/>
          <w:b/>
          <w:color w:val="000000"/>
          <w:sz w:val="22"/>
          <w:szCs w:val="22"/>
          <w:u w:val="single"/>
        </w:rPr>
      </w:pPr>
    </w:p>
    <w:p w:rsidR="00135613" w:rsidRDefault="00135613" w:rsidP="00CE3C7E">
      <w:pPr>
        <w:jc w:val="both"/>
        <w:rPr>
          <w:rFonts w:ascii="Arial" w:hAnsi="Arial"/>
          <w:b/>
          <w:color w:val="000000"/>
          <w:sz w:val="22"/>
          <w:szCs w:val="22"/>
        </w:rPr>
      </w:pPr>
      <w:r>
        <w:rPr>
          <w:rFonts w:ascii="Arial" w:hAnsi="Arial"/>
          <w:b/>
          <w:color w:val="000000"/>
          <w:sz w:val="22"/>
          <w:szCs w:val="22"/>
        </w:rPr>
        <w:t>Contenidos</w:t>
      </w:r>
    </w:p>
    <w:p w:rsidR="00135613" w:rsidRDefault="00135613" w:rsidP="00CE3C7E">
      <w:pPr>
        <w:jc w:val="both"/>
        <w:rPr>
          <w:rFonts w:ascii="Arial" w:hAnsi="Arial"/>
          <w:b/>
          <w:color w:val="000000"/>
          <w:sz w:val="22"/>
          <w:szCs w:val="22"/>
        </w:rPr>
      </w:pPr>
    </w:p>
    <w:p w:rsidR="00CE3C7E" w:rsidRPr="00135613" w:rsidRDefault="00CE3C7E" w:rsidP="00CE3C7E">
      <w:pPr>
        <w:jc w:val="both"/>
        <w:rPr>
          <w:rFonts w:ascii="Arial" w:hAnsi="Arial"/>
          <w:b/>
          <w:color w:val="000000"/>
          <w:sz w:val="22"/>
          <w:szCs w:val="22"/>
        </w:rPr>
      </w:pPr>
      <w:r w:rsidRPr="00135613">
        <w:rPr>
          <w:rFonts w:ascii="Arial" w:hAnsi="Arial"/>
          <w:b/>
          <w:color w:val="000000"/>
          <w:sz w:val="22"/>
          <w:szCs w:val="22"/>
        </w:rPr>
        <w:t>Unidades Temáticas</w:t>
      </w:r>
    </w:p>
    <w:p w:rsidR="00CE3C7E" w:rsidRDefault="00CE3C7E" w:rsidP="00CE3C7E">
      <w:pPr>
        <w:jc w:val="both"/>
        <w:rPr>
          <w:rFonts w:ascii="Arial" w:hAnsi="Arial"/>
          <w:bCs/>
          <w:iCs/>
          <w:color w:val="000000"/>
          <w:sz w:val="22"/>
          <w:szCs w:val="22"/>
        </w:rPr>
      </w:pPr>
    </w:p>
    <w:p w:rsidR="00CE3C7E" w:rsidRDefault="00CE3C7E" w:rsidP="00CE3C7E">
      <w:pPr>
        <w:rPr>
          <w:rFonts w:ascii="Arial" w:hAnsi="Arial" w:cs="Arial"/>
          <w:b/>
          <w:bCs/>
          <w:color w:val="auto"/>
          <w:sz w:val="22"/>
        </w:rPr>
      </w:pPr>
      <w:r>
        <w:rPr>
          <w:rFonts w:ascii="Arial" w:hAnsi="Arial" w:cs="Arial"/>
          <w:color w:val="auto"/>
          <w:sz w:val="22"/>
        </w:rPr>
        <w:t xml:space="preserve">Unidad 1: </w:t>
      </w:r>
      <w:r>
        <w:rPr>
          <w:rFonts w:ascii="Arial" w:hAnsi="Arial" w:cs="Arial"/>
          <w:b/>
          <w:bCs/>
          <w:color w:val="auto"/>
          <w:sz w:val="22"/>
        </w:rPr>
        <w:t>Introducción y aspectos epistemológicos básicos.</w:t>
      </w:r>
    </w:p>
    <w:p w:rsidR="00CE3C7E" w:rsidRDefault="00CE3C7E" w:rsidP="00CE3C7E">
      <w:pPr>
        <w:rPr>
          <w:rFonts w:ascii="Arial" w:hAnsi="Arial" w:cs="Arial"/>
          <w:color w:val="auto"/>
          <w:sz w:val="22"/>
        </w:rPr>
      </w:pPr>
    </w:p>
    <w:p w:rsidR="00CE3C7E" w:rsidRDefault="00CE3C7E" w:rsidP="00CE3C7E">
      <w:pPr>
        <w:jc w:val="both"/>
        <w:rPr>
          <w:rFonts w:ascii="Arial" w:hAnsi="Arial" w:cs="Arial"/>
          <w:color w:val="auto"/>
          <w:sz w:val="22"/>
        </w:rPr>
      </w:pPr>
      <w:r>
        <w:rPr>
          <w:rFonts w:ascii="Arial" w:hAnsi="Arial" w:cs="Arial"/>
          <w:color w:val="auto"/>
          <w:sz w:val="22"/>
        </w:rPr>
        <w:t xml:space="preserve">Ciencia y conocimiento científico. Técnica y tecnología. Diferentes tipos de ciencias. Especificidad del método científico en el estudio de </w:t>
      </w:r>
      <w:smartTag w:uri="urn:schemas-microsoft-com:office:smarttags" w:element="PersonName">
        <w:smartTagPr>
          <w:attr w:name="ProductID" w:val="la Econom￭a. La"/>
        </w:smartTagPr>
        <w:r>
          <w:rPr>
            <w:rFonts w:ascii="Arial" w:hAnsi="Arial" w:cs="Arial"/>
            <w:color w:val="auto"/>
            <w:sz w:val="22"/>
          </w:rPr>
          <w:t>la Economía. La</w:t>
        </w:r>
      </w:smartTag>
      <w:r>
        <w:rPr>
          <w:rFonts w:ascii="Arial" w:hAnsi="Arial" w:cs="Arial"/>
          <w:color w:val="auto"/>
          <w:sz w:val="22"/>
        </w:rPr>
        <w:t xml:space="preserve"> Economía como ciencia social. Vinculación de </w:t>
      </w:r>
      <w:smartTag w:uri="urn:schemas-microsoft-com:office:smarttags" w:element="PersonName">
        <w:smartTagPr>
          <w:attr w:name="ProductID" w:val="la Econom￭a"/>
        </w:smartTagPr>
        <w:r>
          <w:rPr>
            <w:rFonts w:ascii="Arial" w:hAnsi="Arial" w:cs="Arial"/>
            <w:color w:val="auto"/>
            <w:sz w:val="22"/>
          </w:rPr>
          <w:t>la Economía</w:t>
        </w:r>
      </w:smartTag>
      <w:r>
        <w:rPr>
          <w:rFonts w:ascii="Arial" w:hAnsi="Arial" w:cs="Arial"/>
          <w:color w:val="auto"/>
          <w:sz w:val="22"/>
        </w:rPr>
        <w:t xml:space="preserve"> con otros campos del saber científico.</w:t>
      </w:r>
    </w:p>
    <w:p w:rsidR="00853399" w:rsidRDefault="00853399" w:rsidP="00CE3C7E">
      <w:pPr>
        <w:jc w:val="both"/>
        <w:rPr>
          <w:rFonts w:ascii="Arial" w:hAnsi="Arial" w:cs="Arial"/>
          <w:color w:val="auto"/>
          <w:sz w:val="22"/>
        </w:rPr>
      </w:pPr>
    </w:p>
    <w:p w:rsidR="00C51EE2" w:rsidRDefault="00C51EE2" w:rsidP="00CE3C7E">
      <w:pPr>
        <w:jc w:val="both"/>
        <w:rPr>
          <w:rFonts w:ascii="Arial" w:hAnsi="Arial" w:cs="Arial"/>
          <w:color w:val="auto"/>
          <w:sz w:val="22"/>
        </w:rPr>
      </w:pPr>
      <w:r>
        <w:rPr>
          <w:rFonts w:ascii="Arial" w:hAnsi="Arial" w:cs="Arial"/>
          <w:color w:val="auto"/>
          <w:sz w:val="22"/>
        </w:rPr>
        <w:t xml:space="preserve">Bibliografía para el estudiante: </w:t>
      </w:r>
    </w:p>
    <w:p w:rsidR="00C51EE2" w:rsidRDefault="00C51EE2" w:rsidP="00CE3C7E">
      <w:pPr>
        <w:jc w:val="both"/>
        <w:rPr>
          <w:rFonts w:ascii="Arial" w:hAnsi="Arial" w:cs="Arial"/>
          <w:color w:val="auto"/>
          <w:sz w:val="22"/>
        </w:rPr>
      </w:pPr>
      <w:r>
        <w:rPr>
          <w:rFonts w:ascii="Arial" w:hAnsi="Arial" w:cs="Arial"/>
          <w:color w:val="000000"/>
          <w:sz w:val="22"/>
        </w:rPr>
        <w:t xml:space="preserve">Mochón, Francisco y </w:t>
      </w:r>
      <w:proofErr w:type="spellStart"/>
      <w:r>
        <w:rPr>
          <w:rFonts w:ascii="Arial" w:hAnsi="Arial" w:cs="Arial"/>
          <w:color w:val="000000"/>
          <w:sz w:val="22"/>
        </w:rPr>
        <w:t>Beker</w:t>
      </w:r>
      <w:proofErr w:type="spellEnd"/>
      <w:r>
        <w:rPr>
          <w:rFonts w:ascii="Arial" w:hAnsi="Arial" w:cs="Arial"/>
          <w:color w:val="000000"/>
          <w:sz w:val="22"/>
        </w:rPr>
        <w:t xml:space="preserve">, Víctor: </w:t>
      </w:r>
      <w:r>
        <w:rPr>
          <w:rFonts w:ascii="Arial" w:hAnsi="Arial" w:cs="Arial"/>
          <w:b/>
          <w:bCs/>
          <w:color w:val="000000"/>
          <w:sz w:val="22"/>
        </w:rPr>
        <w:t>Economía, principios y aplicaciones.</w:t>
      </w:r>
      <w:r>
        <w:rPr>
          <w:rFonts w:ascii="Arial" w:hAnsi="Arial" w:cs="Arial"/>
          <w:color w:val="000000"/>
          <w:sz w:val="22"/>
        </w:rPr>
        <w:t xml:space="preserve"> </w:t>
      </w:r>
      <w:r>
        <w:rPr>
          <w:rFonts w:ascii="Arial" w:hAnsi="Arial" w:cs="Arial"/>
          <w:color w:val="000000"/>
          <w:sz w:val="22"/>
          <w:lang w:val="en-US"/>
        </w:rPr>
        <w:t xml:space="preserve">(2003) Mc Graw Hill editorial. </w:t>
      </w:r>
      <w:r>
        <w:rPr>
          <w:rFonts w:ascii="Arial" w:hAnsi="Arial" w:cs="Arial"/>
          <w:color w:val="000000"/>
          <w:sz w:val="22"/>
        </w:rPr>
        <w:t>Tercera edición</w:t>
      </w:r>
      <w:r w:rsidR="005054CC">
        <w:rPr>
          <w:rFonts w:ascii="Arial" w:hAnsi="Arial" w:cs="Arial"/>
          <w:color w:val="000000"/>
          <w:sz w:val="22"/>
        </w:rPr>
        <w:t>, capítulo 1.</w:t>
      </w:r>
    </w:p>
    <w:p w:rsidR="00CE3C7E" w:rsidRDefault="00CE3C7E" w:rsidP="00CE3C7E">
      <w:pPr>
        <w:jc w:val="both"/>
        <w:rPr>
          <w:rFonts w:ascii="Arial" w:hAnsi="Arial" w:cs="Arial"/>
          <w:color w:val="auto"/>
          <w:sz w:val="22"/>
        </w:rPr>
      </w:pPr>
    </w:p>
    <w:p w:rsidR="00CE3C7E" w:rsidRDefault="00CE3C7E" w:rsidP="00CE3C7E">
      <w:pPr>
        <w:jc w:val="both"/>
        <w:rPr>
          <w:rFonts w:ascii="Arial" w:hAnsi="Arial" w:cs="Arial"/>
          <w:color w:val="auto"/>
          <w:sz w:val="22"/>
        </w:rPr>
      </w:pPr>
    </w:p>
    <w:p w:rsidR="00CE3C7E" w:rsidRDefault="00CE3C7E" w:rsidP="00CE3C7E">
      <w:pPr>
        <w:jc w:val="both"/>
        <w:rPr>
          <w:rFonts w:ascii="Arial" w:hAnsi="Arial" w:cs="Arial"/>
          <w:color w:val="auto"/>
          <w:sz w:val="22"/>
        </w:rPr>
      </w:pPr>
      <w:r>
        <w:rPr>
          <w:rFonts w:ascii="Arial" w:hAnsi="Arial" w:cs="Arial"/>
          <w:color w:val="auto"/>
          <w:sz w:val="22"/>
        </w:rPr>
        <w:t xml:space="preserve">Unidad 2: </w:t>
      </w:r>
      <w:r>
        <w:rPr>
          <w:rFonts w:ascii="Arial" w:hAnsi="Arial" w:cs="Arial"/>
          <w:b/>
          <w:bCs/>
          <w:color w:val="auto"/>
          <w:sz w:val="22"/>
        </w:rPr>
        <w:t>Introducción al modelo marginalista.</w:t>
      </w:r>
    </w:p>
    <w:p w:rsidR="00CE3C7E" w:rsidRDefault="00CE3C7E" w:rsidP="00CE3C7E">
      <w:pPr>
        <w:jc w:val="both"/>
        <w:rPr>
          <w:rFonts w:ascii="Arial" w:hAnsi="Arial" w:cs="Arial"/>
          <w:color w:val="auto"/>
          <w:sz w:val="22"/>
        </w:rPr>
      </w:pPr>
    </w:p>
    <w:p w:rsidR="00CE3C7E" w:rsidRDefault="00CE3C7E" w:rsidP="00CE3C7E">
      <w:pPr>
        <w:jc w:val="both"/>
        <w:rPr>
          <w:rFonts w:ascii="Arial" w:hAnsi="Arial" w:cs="Arial"/>
          <w:color w:val="auto"/>
          <w:sz w:val="22"/>
        </w:rPr>
      </w:pPr>
      <w:r>
        <w:rPr>
          <w:rFonts w:ascii="Arial" w:hAnsi="Arial" w:cs="Arial"/>
          <w:color w:val="auto"/>
          <w:sz w:val="22"/>
        </w:rPr>
        <w:t>Conceptos básicos: necesidades, escasez, distribución. Bienes y servicios (libres y económicos). Variables económicas y su clasificación. Relaciones y funciones entre variables. Sistemas económicos y problemas de organización económica: qué, cómo y para quién producir. Consumidores y productores. La actividad económica. Factores productivos. Proceso de producción. Frontera de posibilidades de producción</w:t>
      </w:r>
      <w:r w:rsidR="00F7460E">
        <w:rPr>
          <w:rFonts w:ascii="Arial" w:hAnsi="Arial" w:cs="Arial"/>
          <w:color w:val="auto"/>
          <w:sz w:val="22"/>
        </w:rPr>
        <w:t xml:space="preserve">. </w:t>
      </w:r>
      <w:r>
        <w:rPr>
          <w:rFonts w:ascii="Arial" w:hAnsi="Arial" w:cs="Arial"/>
          <w:color w:val="auto"/>
          <w:sz w:val="22"/>
        </w:rPr>
        <w:t>Bienes y servicios económicos. Externalidades. Especialización e intercambio.</w:t>
      </w:r>
    </w:p>
    <w:p w:rsidR="005054CC" w:rsidRDefault="005054CC" w:rsidP="00CE3C7E">
      <w:pPr>
        <w:jc w:val="both"/>
        <w:rPr>
          <w:rFonts w:ascii="Arial" w:hAnsi="Arial" w:cs="Arial"/>
          <w:color w:val="auto"/>
          <w:sz w:val="22"/>
        </w:rPr>
      </w:pPr>
    </w:p>
    <w:p w:rsidR="005054CC" w:rsidRDefault="005054CC" w:rsidP="005054CC">
      <w:pPr>
        <w:jc w:val="both"/>
        <w:rPr>
          <w:rFonts w:ascii="Arial" w:hAnsi="Arial" w:cs="Arial"/>
          <w:color w:val="auto"/>
          <w:sz w:val="22"/>
        </w:rPr>
      </w:pPr>
      <w:r>
        <w:rPr>
          <w:rFonts w:ascii="Arial" w:hAnsi="Arial" w:cs="Arial"/>
          <w:color w:val="auto"/>
          <w:sz w:val="22"/>
        </w:rPr>
        <w:t xml:space="preserve">Bibliografía para el estudiante: </w:t>
      </w:r>
    </w:p>
    <w:p w:rsidR="005054CC" w:rsidRDefault="005054CC" w:rsidP="005054CC">
      <w:pPr>
        <w:jc w:val="both"/>
        <w:rPr>
          <w:rFonts w:ascii="Arial" w:hAnsi="Arial" w:cs="Arial"/>
          <w:color w:val="auto"/>
          <w:sz w:val="22"/>
        </w:rPr>
      </w:pPr>
      <w:r>
        <w:rPr>
          <w:rFonts w:ascii="Arial" w:hAnsi="Arial" w:cs="Arial"/>
          <w:color w:val="000000"/>
          <w:sz w:val="22"/>
        </w:rPr>
        <w:t xml:space="preserve">Mochón, Francisco y </w:t>
      </w:r>
      <w:proofErr w:type="spellStart"/>
      <w:r>
        <w:rPr>
          <w:rFonts w:ascii="Arial" w:hAnsi="Arial" w:cs="Arial"/>
          <w:color w:val="000000"/>
          <w:sz w:val="22"/>
        </w:rPr>
        <w:t>Beker</w:t>
      </w:r>
      <w:proofErr w:type="spellEnd"/>
      <w:r>
        <w:rPr>
          <w:rFonts w:ascii="Arial" w:hAnsi="Arial" w:cs="Arial"/>
          <w:color w:val="000000"/>
          <w:sz w:val="22"/>
        </w:rPr>
        <w:t xml:space="preserve">, Víctor: </w:t>
      </w:r>
      <w:r>
        <w:rPr>
          <w:rFonts w:ascii="Arial" w:hAnsi="Arial" w:cs="Arial"/>
          <w:b/>
          <w:bCs/>
          <w:color w:val="000000"/>
          <w:sz w:val="22"/>
        </w:rPr>
        <w:t>Economía, principios y aplicaciones.</w:t>
      </w:r>
      <w:r>
        <w:rPr>
          <w:rFonts w:ascii="Arial" w:hAnsi="Arial" w:cs="Arial"/>
          <w:color w:val="000000"/>
          <w:sz w:val="22"/>
        </w:rPr>
        <w:t xml:space="preserve"> </w:t>
      </w:r>
      <w:r>
        <w:rPr>
          <w:rFonts w:ascii="Arial" w:hAnsi="Arial" w:cs="Arial"/>
          <w:color w:val="000000"/>
          <w:sz w:val="22"/>
          <w:lang w:val="en-US"/>
        </w:rPr>
        <w:t xml:space="preserve">(2003) Mc Graw Hill editorial. </w:t>
      </w:r>
      <w:r>
        <w:rPr>
          <w:rFonts w:ascii="Arial" w:hAnsi="Arial" w:cs="Arial"/>
          <w:color w:val="000000"/>
          <w:sz w:val="22"/>
        </w:rPr>
        <w:t>Tercera edición, capítulo</w:t>
      </w:r>
      <w:r>
        <w:rPr>
          <w:rFonts w:ascii="Arial" w:hAnsi="Arial" w:cs="Arial"/>
          <w:color w:val="000000"/>
          <w:sz w:val="22"/>
        </w:rPr>
        <w:t xml:space="preserve"> 1.</w:t>
      </w:r>
    </w:p>
    <w:p w:rsidR="00CE3C7E" w:rsidRDefault="00CE3C7E" w:rsidP="00CE3C7E">
      <w:pPr>
        <w:rPr>
          <w:rFonts w:ascii="Arial" w:hAnsi="Arial" w:cs="Arial"/>
          <w:color w:val="auto"/>
          <w:sz w:val="22"/>
        </w:rPr>
      </w:pPr>
    </w:p>
    <w:p w:rsidR="00CE3C7E" w:rsidRDefault="00CE3C7E" w:rsidP="00CE3C7E">
      <w:pPr>
        <w:jc w:val="both"/>
        <w:rPr>
          <w:rFonts w:ascii="Arial" w:hAnsi="Arial" w:cs="Arial"/>
          <w:color w:val="auto"/>
          <w:sz w:val="22"/>
        </w:rPr>
      </w:pPr>
    </w:p>
    <w:p w:rsidR="00CE3C7E" w:rsidRDefault="00CE3C7E" w:rsidP="00CE3C7E">
      <w:pPr>
        <w:jc w:val="both"/>
        <w:rPr>
          <w:rFonts w:ascii="Arial" w:hAnsi="Arial" w:cs="Arial"/>
          <w:b/>
          <w:bCs/>
          <w:color w:val="auto"/>
          <w:sz w:val="22"/>
        </w:rPr>
      </w:pPr>
      <w:r>
        <w:rPr>
          <w:rFonts w:ascii="Arial" w:hAnsi="Arial" w:cs="Arial"/>
          <w:color w:val="auto"/>
          <w:sz w:val="22"/>
        </w:rPr>
        <w:t xml:space="preserve">Unidad 3: </w:t>
      </w:r>
      <w:r>
        <w:rPr>
          <w:rFonts w:ascii="Arial" w:hAnsi="Arial" w:cs="Arial"/>
          <w:b/>
          <w:bCs/>
          <w:color w:val="auto"/>
          <w:sz w:val="22"/>
        </w:rPr>
        <w:t>Estática comparada y equilibrio</w:t>
      </w:r>
      <w:r w:rsidR="00E47C72">
        <w:rPr>
          <w:rFonts w:ascii="Arial" w:hAnsi="Arial" w:cs="Arial"/>
          <w:b/>
          <w:bCs/>
          <w:color w:val="auto"/>
          <w:sz w:val="22"/>
        </w:rPr>
        <w:t xml:space="preserve"> de mercado</w:t>
      </w:r>
      <w:r>
        <w:rPr>
          <w:rFonts w:ascii="Arial" w:hAnsi="Arial" w:cs="Arial"/>
          <w:b/>
          <w:bCs/>
          <w:color w:val="auto"/>
          <w:sz w:val="22"/>
        </w:rPr>
        <w:t>.</w:t>
      </w:r>
      <w:r w:rsidR="00E47C72">
        <w:rPr>
          <w:rFonts w:ascii="Arial" w:hAnsi="Arial" w:cs="Arial"/>
          <w:b/>
          <w:bCs/>
          <w:color w:val="auto"/>
          <w:sz w:val="22"/>
        </w:rPr>
        <w:t xml:space="preserve"> Elasticidad.</w:t>
      </w:r>
    </w:p>
    <w:p w:rsidR="00CE3C7E" w:rsidRDefault="00CE3C7E" w:rsidP="00CE3C7E">
      <w:pPr>
        <w:jc w:val="both"/>
        <w:rPr>
          <w:rFonts w:ascii="Arial" w:hAnsi="Arial" w:cs="Arial"/>
          <w:color w:val="auto"/>
          <w:sz w:val="22"/>
        </w:rPr>
      </w:pPr>
    </w:p>
    <w:p w:rsidR="00CE3C7E" w:rsidRDefault="00CE3C7E" w:rsidP="00CE3C7E">
      <w:pPr>
        <w:jc w:val="both"/>
        <w:rPr>
          <w:rFonts w:ascii="Arial" w:hAnsi="Arial" w:cs="Arial"/>
          <w:color w:val="auto"/>
          <w:sz w:val="22"/>
        </w:rPr>
      </w:pPr>
      <w:r>
        <w:rPr>
          <w:rFonts w:ascii="Arial" w:hAnsi="Arial" w:cs="Arial"/>
          <w:color w:val="auto"/>
          <w:sz w:val="22"/>
        </w:rPr>
        <w:t xml:space="preserve">Breve introducción al concepto de </w:t>
      </w:r>
      <w:r w:rsidR="00F7460E">
        <w:rPr>
          <w:rFonts w:ascii="Arial" w:hAnsi="Arial" w:cs="Arial"/>
          <w:color w:val="auto"/>
          <w:sz w:val="22"/>
        </w:rPr>
        <w:t>e</w:t>
      </w:r>
      <w:r>
        <w:rPr>
          <w:rFonts w:ascii="Arial" w:hAnsi="Arial" w:cs="Arial"/>
          <w:color w:val="auto"/>
          <w:sz w:val="22"/>
        </w:rPr>
        <w:t>stática comparada en los modelos de oferta y de demanda. Distinción de los plazos en los modelos de estática compara</w:t>
      </w:r>
      <w:r w:rsidR="00F7460E">
        <w:rPr>
          <w:rFonts w:ascii="Arial" w:hAnsi="Arial" w:cs="Arial"/>
          <w:color w:val="auto"/>
          <w:sz w:val="22"/>
        </w:rPr>
        <w:t>d</w:t>
      </w:r>
      <w:r>
        <w:rPr>
          <w:rFonts w:ascii="Arial" w:hAnsi="Arial" w:cs="Arial"/>
          <w:color w:val="auto"/>
          <w:sz w:val="22"/>
        </w:rPr>
        <w:t>a: de mercado, corto y largo. Funciones de demanda y de oferta (argumentos, cl</w:t>
      </w:r>
      <w:r w:rsidR="00E47C72">
        <w:rPr>
          <w:rFonts w:ascii="Arial" w:hAnsi="Arial" w:cs="Arial"/>
          <w:color w:val="auto"/>
          <w:sz w:val="22"/>
        </w:rPr>
        <w:t>áu</w:t>
      </w:r>
      <w:r>
        <w:rPr>
          <w:rFonts w:ascii="Arial" w:hAnsi="Arial" w:cs="Arial"/>
          <w:color w:val="auto"/>
          <w:sz w:val="22"/>
        </w:rPr>
        <w:t xml:space="preserve">sula </w:t>
      </w:r>
      <w:proofErr w:type="spellStart"/>
      <w:r w:rsidRPr="00853399">
        <w:rPr>
          <w:rFonts w:ascii="Arial" w:hAnsi="Arial" w:cs="Arial"/>
          <w:i/>
          <w:color w:val="auto"/>
          <w:sz w:val="22"/>
        </w:rPr>
        <w:t>ceteris</w:t>
      </w:r>
      <w:proofErr w:type="spellEnd"/>
      <w:r w:rsidRPr="00853399">
        <w:rPr>
          <w:rFonts w:ascii="Arial" w:hAnsi="Arial" w:cs="Arial"/>
          <w:i/>
          <w:color w:val="auto"/>
          <w:sz w:val="22"/>
        </w:rPr>
        <w:t xml:space="preserve"> </w:t>
      </w:r>
      <w:proofErr w:type="spellStart"/>
      <w:r w:rsidRPr="00853399">
        <w:rPr>
          <w:rFonts w:ascii="Arial" w:hAnsi="Arial" w:cs="Arial"/>
          <w:i/>
          <w:color w:val="auto"/>
          <w:sz w:val="22"/>
        </w:rPr>
        <w:t>paribus</w:t>
      </w:r>
      <w:proofErr w:type="spellEnd"/>
      <w:r>
        <w:rPr>
          <w:rFonts w:ascii="Arial" w:hAnsi="Arial" w:cs="Arial"/>
          <w:color w:val="auto"/>
          <w:sz w:val="22"/>
        </w:rPr>
        <w:t xml:space="preserve">, movimientos “sobre” y “de” las funciones). Nociones </w:t>
      </w:r>
      <w:r w:rsidR="00E47C72">
        <w:rPr>
          <w:rFonts w:ascii="Arial" w:hAnsi="Arial" w:cs="Arial"/>
          <w:color w:val="auto"/>
          <w:sz w:val="22"/>
        </w:rPr>
        <w:t xml:space="preserve">básicas </w:t>
      </w:r>
      <w:r>
        <w:rPr>
          <w:rFonts w:ascii="Arial" w:hAnsi="Arial" w:cs="Arial"/>
          <w:color w:val="auto"/>
          <w:sz w:val="22"/>
        </w:rPr>
        <w:t>de equilibrio</w:t>
      </w:r>
      <w:r w:rsidR="00E47C72">
        <w:rPr>
          <w:rFonts w:ascii="Arial" w:hAnsi="Arial" w:cs="Arial"/>
          <w:color w:val="auto"/>
          <w:sz w:val="22"/>
        </w:rPr>
        <w:t xml:space="preserve"> en un mercado prototípico</w:t>
      </w:r>
      <w:r>
        <w:rPr>
          <w:rFonts w:ascii="Arial" w:hAnsi="Arial" w:cs="Arial"/>
          <w:color w:val="auto"/>
          <w:sz w:val="22"/>
        </w:rPr>
        <w:t>.</w:t>
      </w:r>
      <w:r w:rsidR="00853399">
        <w:rPr>
          <w:rFonts w:ascii="Arial" w:hAnsi="Arial" w:cs="Arial"/>
          <w:color w:val="auto"/>
          <w:sz w:val="22"/>
        </w:rPr>
        <w:t xml:space="preserve"> Situaciones de desequilibrio. Precios máximos y mínimos.</w:t>
      </w:r>
    </w:p>
    <w:p w:rsidR="00E47C72" w:rsidRDefault="00E47C72" w:rsidP="00E47C72">
      <w:pPr>
        <w:jc w:val="both"/>
        <w:rPr>
          <w:rFonts w:ascii="Arial" w:hAnsi="Arial" w:cs="Arial"/>
          <w:color w:val="auto"/>
          <w:sz w:val="22"/>
        </w:rPr>
      </w:pPr>
      <w:r>
        <w:rPr>
          <w:rFonts w:ascii="Arial" w:hAnsi="Arial" w:cs="Arial"/>
          <w:color w:val="auto"/>
          <w:sz w:val="22"/>
        </w:rPr>
        <w:t>Concepto de elasticidad. Elasticidad de la demanda (precio, precio cruzada e ingreso) y de la oferta.</w:t>
      </w:r>
    </w:p>
    <w:p w:rsidR="005054CC" w:rsidRDefault="005054CC" w:rsidP="00E47C72">
      <w:pPr>
        <w:jc w:val="both"/>
        <w:rPr>
          <w:rFonts w:ascii="Arial" w:hAnsi="Arial" w:cs="Arial"/>
          <w:color w:val="auto"/>
          <w:sz w:val="22"/>
        </w:rPr>
      </w:pPr>
    </w:p>
    <w:p w:rsidR="005054CC" w:rsidRDefault="005054CC" w:rsidP="005054CC">
      <w:pPr>
        <w:jc w:val="both"/>
        <w:rPr>
          <w:rFonts w:ascii="Arial" w:hAnsi="Arial" w:cs="Arial"/>
          <w:color w:val="auto"/>
          <w:sz w:val="22"/>
        </w:rPr>
      </w:pPr>
      <w:r>
        <w:rPr>
          <w:rFonts w:ascii="Arial" w:hAnsi="Arial" w:cs="Arial"/>
          <w:color w:val="auto"/>
          <w:sz w:val="22"/>
        </w:rPr>
        <w:t xml:space="preserve">Bibliografía para el estudiante: </w:t>
      </w:r>
    </w:p>
    <w:p w:rsidR="005054CC" w:rsidRDefault="005054CC" w:rsidP="005054CC">
      <w:pPr>
        <w:jc w:val="both"/>
        <w:rPr>
          <w:rFonts w:ascii="Arial" w:hAnsi="Arial" w:cs="Arial"/>
          <w:color w:val="auto"/>
          <w:sz w:val="22"/>
        </w:rPr>
      </w:pPr>
      <w:r>
        <w:rPr>
          <w:rFonts w:ascii="Arial" w:hAnsi="Arial" w:cs="Arial"/>
          <w:color w:val="000000"/>
          <w:sz w:val="22"/>
        </w:rPr>
        <w:t xml:space="preserve">Mochón, Francisco y </w:t>
      </w:r>
      <w:proofErr w:type="spellStart"/>
      <w:r>
        <w:rPr>
          <w:rFonts w:ascii="Arial" w:hAnsi="Arial" w:cs="Arial"/>
          <w:color w:val="000000"/>
          <w:sz w:val="22"/>
        </w:rPr>
        <w:t>Beker</w:t>
      </w:r>
      <w:proofErr w:type="spellEnd"/>
      <w:r>
        <w:rPr>
          <w:rFonts w:ascii="Arial" w:hAnsi="Arial" w:cs="Arial"/>
          <w:color w:val="000000"/>
          <w:sz w:val="22"/>
        </w:rPr>
        <w:t xml:space="preserve">, Víctor: </w:t>
      </w:r>
      <w:r>
        <w:rPr>
          <w:rFonts w:ascii="Arial" w:hAnsi="Arial" w:cs="Arial"/>
          <w:b/>
          <w:bCs/>
          <w:color w:val="000000"/>
          <w:sz w:val="22"/>
        </w:rPr>
        <w:t>Economía, principios y aplicaciones.</w:t>
      </w:r>
      <w:r>
        <w:rPr>
          <w:rFonts w:ascii="Arial" w:hAnsi="Arial" w:cs="Arial"/>
          <w:color w:val="000000"/>
          <w:sz w:val="22"/>
        </w:rPr>
        <w:t xml:space="preserve"> </w:t>
      </w:r>
      <w:r>
        <w:rPr>
          <w:rFonts w:ascii="Arial" w:hAnsi="Arial" w:cs="Arial"/>
          <w:color w:val="000000"/>
          <w:sz w:val="22"/>
          <w:lang w:val="en-US"/>
        </w:rPr>
        <w:t xml:space="preserve">(2003) Mc Graw Hill editorial. </w:t>
      </w:r>
      <w:r>
        <w:rPr>
          <w:rFonts w:ascii="Arial" w:hAnsi="Arial" w:cs="Arial"/>
          <w:color w:val="000000"/>
          <w:sz w:val="22"/>
        </w:rPr>
        <w:t>Tercera edición, capítulo</w:t>
      </w:r>
      <w:r>
        <w:rPr>
          <w:rFonts w:ascii="Arial" w:hAnsi="Arial" w:cs="Arial"/>
          <w:color w:val="000000"/>
          <w:sz w:val="22"/>
        </w:rPr>
        <w:t xml:space="preserve">s 2 y 3. </w:t>
      </w:r>
    </w:p>
    <w:p w:rsidR="00E47C72" w:rsidRDefault="00E47C72" w:rsidP="00CE3C7E">
      <w:pPr>
        <w:jc w:val="both"/>
        <w:rPr>
          <w:rFonts w:ascii="Arial" w:hAnsi="Arial" w:cs="Arial"/>
          <w:color w:val="auto"/>
          <w:sz w:val="22"/>
        </w:rPr>
      </w:pPr>
    </w:p>
    <w:p w:rsidR="00CE3C7E" w:rsidRDefault="00CE3C7E" w:rsidP="00CE3C7E">
      <w:pPr>
        <w:jc w:val="both"/>
        <w:rPr>
          <w:rFonts w:ascii="Arial" w:hAnsi="Arial" w:cs="Arial"/>
          <w:color w:val="auto"/>
          <w:sz w:val="22"/>
        </w:rPr>
      </w:pPr>
    </w:p>
    <w:p w:rsidR="00CE3C7E" w:rsidRDefault="00CE3C7E" w:rsidP="00CE3C7E">
      <w:pPr>
        <w:jc w:val="both"/>
        <w:rPr>
          <w:rFonts w:ascii="Arial" w:hAnsi="Arial" w:cs="Arial"/>
          <w:b/>
          <w:bCs/>
          <w:color w:val="auto"/>
          <w:sz w:val="22"/>
        </w:rPr>
      </w:pPr>
      <w:r>
        <w:rPr>
          <w:rFonts w:ascii="Arial" w:hAnsi="Arial" w:cs="Arial"/>
          <w:color w:val="auto"/>
          <w:sz w:val="22"/>
        </w:rPr>
        <w:t xml:space="preserve">Unidad </w:t>
      </w:r>
      <w:r w:rsidR="00C34697">
        <w:rPr>
          <w:rFonts w:ascii="Arial" w:hAnsi="Arial" w:cs="Arial"/>
          <w:color w:val="auto"/>
          <w:sz w:val="22"/>
        </w:rPr>
        <w:t>4</w:t>
      </w:r>
      <w:r>
        <w:rPr>
          <w:rFonts w:ascii="Arial" w:hAnsi="Arial" w:cs="Arial"/>
          <w:color w:val="auto"/>
          <w:sz w:val="22"/>
        </w:rPr>
        <w:t xml:space="preserve">: </w:t>
      </w:r>
      <w:r>
        <w:rPr>
          <w:rFonts w:ascii="Arial" w:hAnsi="Arial" w:cs="Arial"/>
          <w:b/>
          <w:bCs/>
          <w:color w:val="auto"/>
          <w:sz w:val="22"/>
        </w:rPr>
        <w:t>Teoría del consumidor.</w:t>
      </w:r>
    </w:p>
    <w:p w:rsidR="00CE3C7E" w:rsidRDefault="00CE3C7E" w:rsidP="00CE3C7E">
      <w:pPr>
        <w:jc w:val="both"/>
        <w:rPr>
          <w:rFonts w:ascii="Arial" w:hAnsi="Arial" w:cs="Arial"/>
          <w:color w:val="auto"/>
          <w:sz w:val="22"/>
        </w:rPr>
      </w:pPr>
    </w:p>
    <w:p w:rsidR="00CE3C7E" w:rsidRDefault="00CE3C7E" w:rsidP="00CE3C7E">
      <w:pPr>
        <w:jc w:val="both"/>
        <w:rPr>
          <w:rFonts w:ascii="Arial" w:hAnsi="Arial" w:cs="Arial"/>
          <w:color w:val="auto"/>
          <w:sz w:val="22"/>
        </w:rPr>
      </w:pPr>
      <w:r>
        <w:rPr>
          <w:rFonts w:ascii="Arial" w:hAnsi="Arial" w:cs="Arial"/>
          <w:color w:val="auto"/>
          <w:sz w:val="22"/>
        </w:rPr>
        <w:t>Consumo individual. Distinción entre lo planeado, lo deseado y lo efectivo. Utilidad. Preferencias. Modelo de mapa de curvas de indiferencia: concepto y aplicaci</w:t>
      </w:r>
      <w:r w:rsidR="00F7460E">
        <w:rPr>
          <w:rFonts w:ascii="Arial" w:hAnsi="Arial" w:cs="Arial"/>
          <w:color w:val="auto"/>
          <w:sz w:val="22"/>
        </w:rPr>
        <w:t>ones. Equilibrio del consumidor.</w:t>
      </w:r>
      <w:r>
        <w:rPr>
          <w:rFonts w:ascii="Arial" w:hAnsi="Arial" w:cs="Arial"/>
          <w:color w:val="auto"/>
          <w:sz w:val="22"/>
        </w:rPr>
        <w:t xml:space="preserve"> </w:t>
      </w:r>
      <w:r w:rsidR="005054CC">
        <w:rPr>
          <w:rFonts w:ascii="Arial" w:hAnsi="Arial" w:cs="Arial"/>
          <w:color w:val="auto"/>
          <w:sz w:val="22"/>
        </w:rPr>
        <w:t xml:space="preserve">¿Existe un consumo diferenciado por género? </w:t>
      </w:r>
      <w:r w:rsidR="005054CC" w:rsidRPr="00853399">
        <w:rPr>
          <w:rFonts w:ascii="Arial" w:hAnsi="Arial" w:cs="Arial"/>
          <w:i/>
          <w:color w:val="auto"/>
          <w:sz w:val="22"/>
        </w:rPr>
        <w:t xml:space="preserve">Pink </w:t>
      </w:r>
      <w:proofErr w:type="spellStart"/>
      <w:r w:rsidR="005054CC" w:rsidRPr="00853399">
        <w:rPr>
          <w:rFonts w:ascii="Arial" w:hAnsi="Arial" w:cs="Arial"/>
          <w:i/>
          <w:color w:val="auto"/>
          <w:sz w:val="22"/>
        </w:rPr>
        <w:t>Tax</w:t>
      </w:r>
      <w:proofErr w:type="spellEnd"/>
      <w:r w:rsidR="005054CC">
        <w:rPr>
          <w:rFonts w:ascii="Arial" w:hAnsi="Arial" w:cs="Arial"/>
          <w:color w:val="auto"/>
          <w:sz w:val="22"/>
        </w:rPr>
        <w:t xml:space="preserve"> (impuesto rosa). Inelasticidad de los productos de consumo femenino</w:t>
      </w:r>
      <w:r w:rsidR="00853399">
        <w:rPr>
          <w:rFonts w:ascii="Arial" w:hAnsi="Arial" w:cs="Arial"/>
          <w:color w:val="auto"/>
          <w:sz w:val="22"/>
        </w:rPr>
        <w:t xml:space="preserve"> y sobreprecio.</w:t>
      </w:r>
    </w:p>
    <w:p w:rsidR="005054CC" w:rsidRDefault="005054CC" w:rsidP="00CE3C7E">
      <w:pPr>
        <w:jc w:val="both"/>
        <w:rPr>
          <w:rFonts w:ascii="Arial" w:hAnsi="Arial" w:cs="Arial"/>
          <w:color w:val="auto"/>
          <w:sz w:val="22"/>
        </w:rPr>
      </w:pPr>
    </w:p>
    <w:p w:rsidR="005054CC" w:rsidRDefault="005054CC" w:rsidP="005054CC">
      <w:pPr>
        <w:jc w:val="both"/>
        <w:rPr>
          <w:rFonts w:ascii="Arial" w:hAnsi="Arial" w:cs="Arial"/>
          <w:color w:val="auto"/>
          <w:sz w:val="22"/>
        </w:rPr>
      </w:pPr>
      <w:r>
        <w:rPr>
          <w:rFonts w:ascii="Arial" w:hAnsi="Arial" w:cs="Arial"/>
          <w:color w:val="auto"/>
          <w:sz w:val="22"/>
        </w:rPr>
        <w:t xml:space="preserve">Bibliografía para el estudiante: </w:t>
      </w:r>
    </w:p>
    <w:p w:rsidR="005054CC" w:rsidRDefault="005054CC" w:rsidP="005054CC">
      <w:pPr>
        <w:jc w:val="both"/>
        <w:rPr>
          <w:rFonts w:ascii="Arial" w:hAnsi="Arial" w:cs="Arial"/>
          <w:color w:val="auto"/>
          <w:sz w:val="22"/>
        </w:rPr>
      </w:pPr>
      <w:r>
        <w:rPr>
          <w:rFonts w:ascii="Arial" w:hAnsi="Arial" w:cs="Arial"/>
          <w:color w:val="000000"/>
          <w:sz w:val="22"/>
        </w:rPr>
        <w:t xml:space="preserve">Mochón, Francisco y </w:t>
      </w:r>
      <w:proofErr w:type="spellStart"/>
      <w:r>
        <w:rPr>
          <w:rFonts w:ascii="Arial" w:hAnsi="Arial" w:cs="Arial"/>
          <w:color w:val="000000"/>
          <w:sz w:val="22"/>
        </w:rPr>
        <w:t>Beker</w:t>
      </w:r>
      <w:proofErr w:type="spellEnd"/>
      <w:r>
        <w:rPr>
          <w:rFonts w:ascii="Arial" w:hAnsi="Arial" w:cs="Arial"/>
          <w:color w:val="000000"/>
          <w:sz w:val="22"/>
        </w:rPr>
        <w:t xml:space="preserve">, Víctor: </w:t>
      </w:r>
      <w:r>
        <w:rPr>
          <w:rFonts w:ascii="Arial" w:hAnsi="Arial" w:cs="Arial"/>
          <w:b/>
          <w:bCs/>
          <w:color w:val="000000"/>
          <w:sz w:val="22"/>
        </w:rPr>
        <w:t>Economía, principios y aplicaciones.</w:t>
      </w:r>
      <w:r>
        <w:rPr>
          <w:rFonts w:ascii="Arial" w:hAnsi="Arial" w:cs="Arial"/>
          <w:color w:val="000000"/>
          <w:sz w:val="22"/>
        </w:rPr>
        <w:t xml:space="preserve"> </w:t>
      </w:r>
      <w:r>
        <w:rPr>
          <w:rFonts w:ascii="Arial" w:hAnsi="Arial" w:cs="Arial"/>
          <w:color w:val="000000"/>
          <w:sz w:val="22"/>
          <w:lang w:val="en-US"/>
        </w:rPr>
        <w:t xml:space="preserve">(2003) Mc Graw Hill editorial. </w:t>
      </w:r>
      <w:r>
        <w:rPr>
          <w:rFonts w:ascii="Arial" w:hAnsi="Arial" w:cs="Arial"/>
          <w:color w:val="000000"/>
          <w:sz w:val="22"/>
        </w:rPr>
        <w:t>Tercera edición, capítulo</w:t>
      </w:r>
      <w:r>
        <w:rPr>
          <w:rFonts w:ascii="Arial" w:hAnsi="Arial" w:cs="Arial"/>
          <w:color w:val="000000"/>
          <w:sz w:val="22"/>
        </w:rPr>
        <w:t xml:space="preserve"> 4.</w:t>
      </w:r>
    </w:p>
    <w:p w:rsidR="00CE3C7E" w:rsidRDefault="00CE3C7E" w:rsidP="00CE3C7E">
      <w:pPr>
        <w:jc w:val="both"/>
        <w:rPr>
          <w:rFonts w:ascii="Arial" w:hAnsi="Arial" w:cs="Arial"/>
          <w:color w:val="auto"/>
          <w:sz w:val="22"/>
        </w:rPr>
      </w:pPr>
    </w:p>
    <w:p w:rsidR="00CE3C7E" w:rsidRDefault="00CE3C7E" w:rsidP="00CE3C7E">
      <w:pPr>
        <w:jc w:val="both"/>
        <w:rPr>
          <w:rFonts w:ascii="Arial" w:hAnsi="Arial" w:cs="Arial"/>
          <w:b/>
          <w:bCs/>
          <w:color w:val="auto"/>
          <w:sz w:val="22"/>
        </w:rPr>
      </w:pPr>
      <w:r>
        <w:rPr>
          <w:rFonts w:ascii="Arial" w:hAnsi="Arial" w:cs="Arial"/>
          <w:color w:val="auto"/>
          <w:sz w:val="22"/>
        </w:rPr>
        <w:t xml:space="preserve">Unidad </w:t>
      </w:r>
      <w:r w:rsidR="00C34697">
        <w:rPr>
          <w:rFonts w:ascii="Arial" w:hAnsi="Arial" w:cs="Arial"/>
          <w:color w:val="auto"/>
          <w:sz w:val="22"/>
        </w:rPr>
        <w:t>5</w:t>
      </w:r>
      <w:r>
        <w:rPr>
          <w:rFonts w:ascii="Arial" w:hAnsi="Arial" w:cs="Arial"/>
          <w:color w:val="auto"/>
          <w:sz w:val="22"/>
        </w:rPr>
        <w:t xml:space="preserve">: </w:t>
      </w:r>
      <w:r>
        <w:rPr>
          <w:rFonts w:ascii="Arial" w:hAnsi="Arial" w:cs="Arial"/>
          <w:b/>
          <w:bCs/>
          <w:color w:val="auto"/>
          <w:sz w:val="22"/>
        </w:rPr>
        <w:t xml:space="preserve">La </w:t>
      </w:r>
      <w:r w:rsidR="00E93074">
        <w:rPr>
          <w:rFonts w:ascii="Arial" w:hAnsi="Arial" w:cs="Arial"/>
          <w:b/>
          <w:bCs/>
          <w:color w:val="auto"/>
          <w:sz w:val="22"/>
        </w:rPr>
        <w:t>Empresa, la</w:t>
      </w:r>
      <w:r w:rsidR="005054CC">
        <w:rPr>
          <w:rFonts w:ascii="Arial" w:hAnsi="Arial" w:cs="Arial"/>
          <w:b/>
          <w:bCs/>
          <w:color w:val="auto"/>
          <w:sz w:val="22"/>
        </w:rPr>
        <w:t xml:space="preserve"> t</w:t>
      </w:r>
      <w:r>
        <w:rPr>
          <w:rFonts w:ascii="Arial" w:hAnsi="Arial" w:cs="Arial"/>
          <w:b/>
          <w:bCs/>
          <w:color w:val="auto"/>
          <w:sz w:val="22"/>
        </w:rPr>
        <w:t>ecnología y los costos de producción.</w:t>
      </w:r>
    </w:p>
    <w:p w:rsidR="00CE3C7E" w:rsidRDefault="00CE3C7E" w:rsidP="00CE3C7E">
      <w:pPr>
        <w:jc w:val="both"/>
        <w:rPr>
          <w:rFonts w:ascii="Arial" w:hAnsi="Arial" w:cs="Arial"/>
          <w:color w:val="auto"/>
          <w:sz w:val="22"/>
        </w:rPr>
      </w:pPr>
    </w:p>
    <w:p w:rsidR="00CE3C7E" w:rsidRDefault="00E93074" w:rsidP="00CE3C7E">
      <w:pPr>
        <w:jc w:val="both"/>
        <w:rPr>
          <w:rFonts w:ascii="Arial" w:hAnsi="Arial" w:cs="Arial"/>
          <w:color w:val="auto"/>
          <w:sz w:val="22"/>
        </w:rPr>
      </w:pPr>
      <w:r>
        <w:rPr>
          <w:rFonts w:ascii="Arial" w:hAnsi="Arial" w:cs="Arial"/>
          <w:color w:val="auto"/>
          <w:sz w:val="22"/>
        </w:rPr>
        <w:t xml:space="preserve">La empresa. </w:t>
      </w:r>
      <w:r w:rsidR="00C34697" w:rsidRPr="00E93074">
        <w:rPr>
          <w:rFonts w:ascii="Arial" w:hAnsi="Arial" w:cs="Arial"/>
          <w:color w:val="auto"/>
          <w:sz w:val="22"/>
        </w:rPr>
        <w:t xml:space="preserve">Diferentes formas de organización empresarial: sociedad anónima, sociedad de responsabilidad limitada, empresa recuperada por los trabajadores, </w:t>
      </w:r>
      <w:proofErr w:type="spellStart"/>
      <w:r w:rsidR="00C34697" w:rsidRPr="00E93074">
        <w:rPr>
          <w:rFonts w:ascii="Arial" w:hAnsi="Arial" w:cs="Arial"/>
          <w:color w:val="auto"/>
          <w:sz w:val="22"/>
        </w:rPr>
        <w:t>micromprendimientos</w:t>
      </w:r>
      <w:proofErr w:type="spellEnd"/>
      <w:r w:rsidR="00C34697" w:rsidRPr="00E93074">
        <w:rPr>
          <w:rFonts w:ascii="Arial" w:hAnsi="Arial" w:cs="Arial"/>
          <w:color w:val="auto"/>
          <w:sz w:val="22"/>
        </w:rPr>
        <w:t xml:space="preserve">, </w:t>
      </w:r>
      <w:proofErr w:type="spellStart"/>
      <w:r w:rsidR="00C34697" w:rsidRPr="00E93074">
        <w:rPr>
          <w:rFonts w:ascii="Arial" w:hAnsi="Arial" w:cs="Arial"/>
          <w:color w:val="auto"/>
          <w:sz w:val="22"/>
        </w:rPr>
        <w:t>etc</w:t>
      </w:r>
      <w:proofErr w:type="spellEnd"/>
      <w:r w:rsidR="00C34697" w:rsidRPr="00E93074">
        <w:rPr>
          <w:rFonts w:ascii="Arial" w:hAnsi="Arial" w:cs="Arial"/>
          <w:color w:val="auto"/>
          <w:sz w:val="22"/>
        </w:rPr>
        <w:t>…</w:t>
      </w:r>
      <w:r w:rsidR="00C34697" w:rsidRPr="00E93074">
        <w:rPr>
          <w:color w:val="auto"/>
          <w:sz w:val="22"/>
        </w:rPr>
        <w:t xml:space="preserve"> </w:t>
      </w:r>
      <w:r w:rsidR="00C34697" w:rsidRPr="00E93074">
        <w:rPr>
          <w:rFonts w:ascii="Arial" w:hAnsi="Arial" w:cs="Arial"/>
          <w:color w:val="auto"/>
          <w:sz w:val="22"/>
        </w:rPr>
        <w:t xml:space="preserve">  </w:t>
      </w:r>
      <w:r w:rsidR="00CE3C7E">
        <w:rPr>
          <w:rFonts w:ascii="Arial" w:hAnsi="Arial" w:cs="Arial"/>
          <w:color w:val="auto"/>
          <w:sz w:val="22"/>
        </w:rPr>
        <w:t xml:space="preserve">Función de producción. Conjunto de producción. </w:t>
      </w:r>
      <w:r w:rsidR="00CE3C7E">
        <w:rPr>
          <w:rFonts w:ascii="Arial" w:hAnsi="Arial" w:cs="Arial"/>
          <w:color w:val="auto"/>
          <w:sz w:val="22"/>
        </w:rPr>
        <w:lastRenderedPageBreak/>
        <w:t>Eficiencia. Productividad media y marginal del trabajo. Función de costos. Costos medio y marginal (corto y largo plazos). Rendimientos marginales crecientes, constantes y decrecientes.</w:t>
      </w:r>
    </w:p>
    <w:p w:rsidR="005054CC" w:rsidRDefault="005054CC" w:rsidP="00CE3C7E">
      <w:pPr>
        <w:jc w:val="both"/>
        <w:rPr>
          <w:rFonts w:ascii="Arial" w:hAnsi="Arial" w:cs="Arial"/>
          <w:color w:val="auto"/>
          <w:sz w:val="22"/>
        </w:rPr>
      </w:pPr>
    </w:p>
    <w:p w:rsidR="005054CC" w:rsidRDefault="005054CC" w:rsidP="005054CC">
      <w:pPr>
        <w:jc w:val="both"/>
        <w:rPr>
          <w:rFonts w:ascii="Arial" w:hAnsi="Arial" w:cs="Arial"/>
          <w:color w:val="auto"/>
          <w:sz w:val="22"/>
        </w:rPr>
      </w:pPr>
      <w:r>
        <w:rPr>
          <w:rFonts w:ascii="Arial" w:hAnsi="Arial" w:cs="Arial"/>
          <w:color w:val="auto"/>
          <w:sz w:val="22"/>
        </w:rPr>
        <w:t xml:space="preserve">Bibliografía para el estudiante: </w:t>
      </w:r>
    </w:p>
    <w:p w:rsidR="005054CC" w:rsidRDefault="005054CC" w:rsidP="005054CC">
      <w:pPr>
        <w:jc w:val="both"/>
        <w:rPr>
          <w:rFonts w:ascii="Arial" w:hAnsi="Arial" w:cs="Arial"/>
          <w:color w:val="auto"/>
          <w:sz w:val="22"/>
        </w:rPr>
      </w:pPr>
      <w:r>
        <w:rPr>
          <w:rFonts w:ascii="Arial" w:hAnsi="Arial" w:cs="Arial"/>
          <w:color w:val="000000"/>
          <w:sz w:val="22"/>
        </w:rPr>
        <w:t xml:space="preserve">Mochón, Francisco y </w:t>
      </w:r>
      <w:proofErr w:type="spellStart"/>
      <w:r>
        <w:rPr>
          <w:rFonts w:ascii="Arial" w:hAnsi="Arial" w:cs="Arial"/>
          <w:color w:val="000000"/>
          <w:sz w:val="22"/>
        </w:rPr>
        <w:t>Beker</w:t>
      </w:r>
      <w:proofErr w:type="spellEnd"/>
      <w:r>
        <w:rPr>
          <w:rFonts w:ascii="Arial" w:hAnsi="Arial" w:cs="Arial"/>
          <w:color w:val="000000"/>
          <w:sz w:val="22"/>
        </w:rPr>
        <w:t xml:space="preserve">, Víctor: </w:t>
      </w:r>
      <w:r>
        <w:rPr>
          <w:rFonts w:ascii="Arial" w:hAnsi="Arial" w:cs="Arial"/>
          <w:b/>
          <w:bCs/>
          <w:color w:val="000000"/>
          <w:sz w:val="22"/>
        </w:rPr>
        <w:t>Economía, principios y aplicaciones.</w:t>
      </w:r>
      <w:r>
        <w:rPr>
          <w:rFonts w:ascii="Arial" w:hAnsi="Arial" w:cs="Arial"/>
          <w:color w:val="000000"/>
          <w:sz w:val="22"/>
        </w:rPr>
        <w:t xml:space="preserve"> </w:t>
      </w:r>
      <w:r>
        <w:rPr>
          <w:rFonts w:ascii="Arial" w:hAnsi="Arial" w:cs="Arial"/>
          <w:color w:val="000000"/>
          <w:sz w:val="22"/>
          <w:lang w:val="en-US"/>
        </w:rPr>
        <w:t xml:space="preserve">(2003) Mc Graw Hill editorial. </w:t>
      </w:r>
      <w:r>
        <w:rPr>
          <w:rFonts w:ascii="Arial" w:hAnsi="Arial" w:cs="Arial"/>
          <w:color w:val="000000"/>
          <w:sz w:val="22"/>
        </w:rPr>
        <w:t>Tercera edición, capítulo</w:t>
      </w:r>
      <w:r>
        <w:rPr>
          <w:rFonts w:ascii="Arial" w:hAnsi="Arial" w:cs="Arial"/>
          <w:color w:val="000000"/>
          <w:sz w:val="22"/>
        </w:rPr>
        <w:t>s 5 y 6.</w:t>
      </w:r>
    </w:p>
    <w:p w:rsidR="00CE3C7E" w:rsidRDefault="00CE3C7E" w:rsidP="00CE3C7E">
      <w:pPr>
        <w:jc w:val="both"/>
        <w:rPr>
          <w:rFonts w:ascii="Arial" w:hAnsi="Arial" w:cs="Arial"/>
          <w:color w:val="auto"/>
          <w:sz w:val="22"/>
        </w:rPr>
      </w:pPr>
    </w:p>
    <w:p w:rsidR="00CE3C7E" w:rsidRDefault="00CE3C7E" w:rsidP="00CE3C7E">
      <w:pPr>
        <w:jc w:val="both"/>
        <w:rPr>
          <w:rFonts w:ascii="Arial" w:hAnsi="Arial" w:cs="Arial"/>
          <w:color w:val="auto"/>
          <w:sz w:val="22"/>
        </w:rPr>
      </w:pPr>
    </w:p>
    <w:p w:rsidR="00CE3C7E" w:rsidRDefault="00CE3C7E" w:rsidP="00CE3C7E">
      <w:pPr>
        <w:jc w:val="both"/>
        <w:rPr>
          <w:rFonts w:ascii="Arial" w:hAnsi="Arial" w:cs="Arial"/>
          <w:b/>
          <w:bCs/>
          <w:color w:val="auto"/>
          <w:sz w:val="22"/>
        </w:rPr>
      </w:pPr>
      <w:r>
        <w:rPr>
          <w:rFonts w:ascii="Arial" w:hAnsi="Arial" w:cs="Arial"/>
          <w:color w:val="auto"/>
          <w:sz w:val="22"/>
          <w:lang w:val="es-ES_tradnl"/>
        </w:rPr>
        <w:t xml:space="preserve">Unidad </w:t>
      </w:r>
      <w:r w:rsidR="00C34697">
        <w:rPr>
          <w:rFonts w:ascii="Arial" w:hAnsi="Arial" w:cs="Arial"/>
          <w:color w:val="auto"/>
          <w:sz w:val="22"/>
          <w:lang w:val="es-ES_tradnl"/>
        </w:rPr>
        <w:t>6</w:t>
      </w:r>
      <w:r>
        <w:rPr>
          <w:rFonts w:ascii="Arial" w:hAnsi="Arial" w:cs="Arial"/>
          <w:color w:val="auto"/>
          <w:sz w:val="22"/>
          <w:lang w:val="es-ES_tradnl"/>
        </w:rPr>
        <w:t xml:space="preserve">: </w:t>
      </w:r>
      <w:r>
        <w:rPr>
          <w:rFonts w:ascii="Arial" w:hAnsi="Arial" w:cs="Arial"/>
          <w:b/>
          <w:bCs/>
          <w:color w:val="auto"/>
          <w:sz w:val="22"/>
        </w:rPr>
        <w:t>Mercados.</w:t>
      </w:r>
    </w:p>
    <w:p w:rsidR="00CE3C7E" w:rsidRDefault="00CE3C7E" w:rsidP="00CE3C7E">
      <w:pPr>
        <w:jc w:val="both"/>
        <w:rPr>
          <w:rFonts w:ascii="Arial" w:hAnsi="Arial" w:cs="Arial"/>
          <w:color w:val="auto"/>
          <w:sz w:val="22"/>
        </w:rPr>
      </w:pPr>
    </w:p>
    <w:p w:rsidR="00CE3C7E" w:rsidRDefault="00CE3C7E" w:rsidP="00D20FDB">
      <w:pPr>
        <w:jc w:val="both"/>
        <w:rPr>
          <w:rFonts w:ascii="Arial" w:hAnsi="Arial" w:cs="Arial"/>
          <w:color w:val="auto"/>
          <w:sz w:val="22"/>
        </w:rPr>
      </w:pPr>
      <w:r>
        <w:rPr>
          <w:rFonts w:ascii="Arial" w:hAnsi="Arial" w:cs="Arial"/>
          <w:color w:val="auto"/>
          <w:sz w:val="22"/>
        </w:rPr>
        <w:t>Introducción al sistema de mercados. Modelos: competencia perfecta, monopolio, oligopolio y competencia monopólica. Fijación de la cantidad óptima de producción, análisis del precio. Teorema de la capacidad ociosa. Homogeneidad y heterogeneidad de los bienes. Publicidad.</w:t>
      </w:r>
    </w:p>
    <w:p w:rsidR="005054CC" w:rsidRDefault="005054CC" w:rsidP="00D20FDB">
      <w:pPr>
        <w:jc w:val="both"/>
        <w:rPr>
          <w:rFonts w:ascii="Arial" w:hAnsi="Arial" w:cs="Arial"/>
          <w:color w:val="auto"/>
          <w:sz w:val="22"/>
          <w:lang w:val="es-ES_tradnl"/>
        </w:rPr>
      </w:pPr>
    </w:p>
    <w:p w:rsidR="005054CC" w:rsidRDefault="005054CC" w:rsidP="005054CC">
      <w:pPr>
        <w:jc w:val="both"/>
        <w:rPr>
          <w:rFonts w:ascii="Arial" w:hAnsi="Arial" w:cs="Arial"/>
          <w:color w:val="auto"/>
          <w:sz w:val="22"/>
        </w:rPr>
      </w:pPr>
      <w:r>
        <w:rPr>
          <w:rFonts w:ascii="Arial" w:hAnsi="Arial" w:cs="Arial"/>
          <w:color w:val="auto"/>
          <w:sz w:val="22"/>
        </w:rPr>
        <w:t xml:space="preserve">Bibliografía para el estudiante: </w:t>
      </w:r>
    </w:p>
    <w:p w:rsidR="005054CC" w:rsidRDefault="005054CC" w:rsidP="005054CC">
      <w:pPr>
        <w:jc w:val="both"/>
        <w:rPr>
          <w:rFonts w:ascii="Arial" w:hAnsi="Arial" w:cs="Arial"/>
          <w:color w:val="auto"/>
          <w:sz w:val="22"/>
          <w:lang w:val="es-ES_tradnl"/>
        </w:rPr>
      </w:pPr>
      <w:r>
        <w:rPr>
          <w:rFonts w:ascii="Arial" w:hAnsi="Arial" w:cs="Arial"/>
          <w:color w:val="000000"/>
          <w:sz w:val="22"/>
        </w:rPr>
        <w:t xml:space="preserve">Mochón, Francisco y </w:t>
      </w:r>
      <w:proofErr w:type="spellStart"/>
      <w:r>
        <w:rPr>
          <w:rFonts w:ascii="Arial" w:hAnsi="Arial" w:cs="Arial"/>
          <w:color w:val="000000"/>
          <w:sz w:val="22"/>
        </w:rPr>
        <w:t>Beker</w:t>
      </w:r>
      <w:proofErr w:type="spellEnd"/>
      <w:r>
        <w:rPr>
          <w:rFonts w:ascii="Arial" w:hAnsi="Arial" w:cs="Arial"/>
          <w:color w:val="000000"/>
          <w:sz w:val="22"/>
        </w:rPr>
        <w:t xml:space="preserve">, Víctor: </w:t>
      </w:r>
      <w:r>
        <w:rPr>
          <w:rFonts w:ascii="Arial" w:hAnsi="Arial" w:cs="Arial"/>
          <w:b/>
          <w:bCs/>
          <w:color w:val="000000"/>
          <w:sz w:val="22"/>
        </w:rPr>
        <w:t>Economía, principios y aplicaciones.</w:t>
      </w:r>
      <w:r>
        <w:rPr>
          <w:rFonts w:ascii="Arial" w:hAnsi="Arial" w:cs="Arial"/>
          <w:color w:val="000000"/>
          <w:sz w:val="22"/>
        </w:rPr>
        <w:t xml:space="preserve"> </w:t>
      </w:r>
      <w:r>
        <w:rPr>
          <w:rFonts w:ascii="Arial" w:hAnsi="Arial" w:cs="Arial"/>
          <w:color w:val="000000"/>
          <w:sz w:val="22"/>
          <w:lang w:val="en-US"/>
        </w:rPr>
        <w:t xml:space="preserve">(2003) Mc Graw Hill editorial. </w:t>
      </w:r>
      <w:r>
        <w:rPr>
          <w:rFonts w:ascii="Arial" w:hAnsi="Arial" w:cs="Arial"/>
          <w:color w:val="000000"/>
          <w:sz w:val="22"/>
        </w:rPr>
        <w:t>Tercera edición, capítulo</w:t>
      </w:r>
      <w:r>
        <w:rPr>
          <w:rFonts w:ascii="Arial" w:hAnsi="Arial" w:cs="Arial"/>
          <w:color w:val="000000"/>
          <w:sz w:val="22"/>
        </w:rPr>
        <w:t>s 7, 8 y 9.</w:t>
      </w:r>
    </w:p>
    <w:p w:rsidR="00CE3C7E" w:rsidRDefault="00CE3C7E" w:rsidP="00CE3C7E">
      <w:pPr>
        <w:rPr>
          <w:rFonts w:ascii="Arial" w:hAnsi="Arial" w:cs="Arial"/>
          <w:color w:val="auto"/>
          <w:sz w:val="22"/>
        </w:rPr>
      </w:pPr>
    </w:p>
    <w:p w:rsidR="00C34697" w:rsidRDefault="00C34697" w:rsidP="00C34697">
      <w:pPr>
        <w:jc w:val="both"/>
        <w:rPr>
          <w:rFonts w:ascii="Arial" w:hAnsi="Arial" w:cs="Arial"/>
          <w:b/>
          <w:color w:val="auto"/>
          <w:sz w:val="22"/>
        </w:rPr>
      </w:pPr>
      <w:r>
        <w:rPr>
          <w:rFonts w:ascii="Arial" w:hAnsi="Arial" w:cs="Arial"/>
          <w:color w:val="auto"/>
          <w:sz w:val="22"/>
        </w:rPr>
        <w:t xml:space="preserve">Unidad 7: </w:t>
      </w:r>
      <w:r>
        <w:rPr>
          <w:rFonts w:ascii="Arial" w:hAnsi="Arial" w:cs="Arial"/>
          <w:b/>
          <w:color w:val="auto"/>
          <w:sz w:val="22"/>
        </w:rPr>
        <w:t>El mercado laboral y las cuestiones de género vinculadas con él.</w:t>
      </w:r>
    </w:p>
    <w:p w:rsidR="00C34697" w:rsidRDefault="00C34697" w:rsidP="00C34697">
      <w:pPr>
        <w:jc w:val="both"/>
        <w:rPr>
          <w:rFonts w:ascii="Arial" w:hAnsi="Arial" w:cs="Arial"/>
          <w:b/>
          <w:color w:val="auto"/>
          <w:sz w:val="22"/>
        </w:rPr>
      </w:pPr>
    </w:p>
    <w:p w:rsidR="00C34697" w:rsidRDefault="00C34697" w:rsidP="00C34697">
      <w:pPr>
        <w:pStyle w:val="Textoindependiente2"/>
        <w:jc w:val="both"/>
        <w:rPr>
          <w:sz w:val="22"/>
        </w:rPr>
      </w:pPr>
      <w:r>
        <w:rPr>
          <w:sz w:val="22"/>
        </w:rPr>
        <w:t>La división del trabajo y su configuración histórica. Las revoluciones industriales y los sistemas tecnológicos. Modelos de organización del proceso productivo. Rol del trabajador y del empresario. La mujer en el mundo del trabajo. Mercado laboral: análisis cuantitativo y cualitativo. Población económicamente activa e inactiva. Tasas de femineidad y de masculinidad. Tasas de desempleo por género. Salarios y techo de cristal. Rol del Estado para garantizar la equidad de género.</w:t>
      </w:r>
    </w:p>
    <w:p w:rsidR="005054CC" w:rsidRDefault="005054CC" w:rsidP="00C34697">
      <w:pPr>
        <w:pStyle w:val="Textoindependiente2"/>
        <w:jc w:val="both"/>
        <w:rPr>
          <w:sz w:val="22"/>
        </w:rPr>
      </w:pPr>
    </w:p>
    <w:p w:rsidR="005054CC" w:rsidRDefault="005054CC" w:rsidP="005054CC">
      <w:pPr>
        <w:jc w:val="both"/>
        <w:rPr>
          <w:rFonts w:ascii="Arial" w:hAnsi="Arial" w:cs="Arial"/>
          <w:color w:val="auto"/>
          <w:sz w:val="22"/>
        </w:rPr>
      </w:pPr>
      <w:r>
        <w:rPr>
          <w:rFonts w:ascii="Arial" w:hAnsi="Arial" w:cs="Arial"/>
          <w:color w:val="auto"/>
          <w:sz w:val="22"/>
        </w:rPr>
        <w:t xml:space="preserve">Bibliografía para el estudiante: </w:t>
      </w:r>
    </w:p>
    <w:p w:rsidR="005054CC" w:rsidRDefault="005054CC" w:rsidP="005054CC">
      <w:pPr>
        <w:pStyle w:val="Textoindependiente2"/>
        <w:jc w:val="both"/>
        <w:rPr>
          <w:color w:val="000000"/>
          <w:sz w:val="22"/>
        </w:rPr>
      </w:pPr>
      <w:r>
        <w:rPr>
          <w:color w:val="000000"/>
          <w:sz w:val="22"/>
        </w:rPr>
        <w:t xml:space="preserve">Mochón, Francisco y </w:t>
      </w:r>
      <w:proofErr w:type="spellStart"/>
      <w:r>
        <w:rPr>
          <w:color w:val="000000"/>
          <w:sz w:val="22"/>
        </w:rPr>
        <w:t>Beker</w:t>
      </w:r>
      <w:proofErr w:type="spellEnd"/>
      <w:r>
        <w:rPr>
          <w:color w:val="000000"/>
          <w:sz w:val="22"/>
        </w:rPr>
        <w:t xml:space="preserve">, Víctor: </w:t>
      </w:r>
      <w:r>
        <w:rPr>
          <w:b/>
          <w:bCs/>
          <w:color w:val="000000"/>
          <w:sz w:val="22"/>
        </w:rPr>
        <w:t>Economía, principios y aplicaciones.</w:t>
      </w:r>
      <w:r>
        <w:rPr>
          <w:color w:val="000000"/>
          <w:sz w:val="22"/>
        </w:rPr>
        <w:t xml:space="preserve"> </w:t>
      </w:r>
      <w:r>
        <w:rPr>
          <w:color w:val="000000"/>
          <w:sz w:val="22"/>
          <w:lang w:val="en-US"/>
        </w:rPr>
        <w:t xml:space="preserve">(2003) Mc Graw Hill editorial. </w:t>
      </w:r>
      <w:r>
        <w:rPr>
          <w:color w:val="000000"/>
          <w:sz w:val="22"/>
        </w:rPr>
        <w:t>Tercera edición, capítulo</w:t>
      </w:r>
      <w:r>
        <w:rPr>
          <w:color w:val="000000"/>
          <w:sz w:val="22"/>
        </w:rPr>
        <w:t xml:space="preserve"> 11.</w:t>
      </w:r>
    </w:p>
    <w:p w:rsidR="005054CC" w:rsidRDefault="005054CC" w:rsidP="005054CC">
      <w:pPr>
        <w:pStyle w:val="Textoindependiente2"/>
        <w:jc w:val="both"/>
        <w:rPr>
          <w:sz w:val="22"/>
        </w:rPr>
      </w:pPr>
      <w:proofErr w:type="spellStart"/>
      <w:r w:rsidRPr="00970C97">
        <w:t>D´Alessandro</w:t>
      </w:r>
      <w:proofErr w:type="spellEnd"/>
      <w:r w:rsidRPr="00970C97">
        <w:t xml:space="preserve">, Mercedes. </w:t>
      </w:r>
      <w:r w:rsidRPr="00970C97">
        <w:rPr>
          <w:b/>
        </w:rPr>
        <w:t>Economía Feminista</w:t>
      </w:r>
      <w:r w:rsidRPr="00970C97">
        <w:t>. Sudamericana, Ciudad Autónoma de Buenos Aires, 2016</w:t>
      </w:r>
      <w:r>
        <w:t>.</w:t>
      </w:r>
    </w:p>
    <w:p w:rsidR="00CE3C7E" w:rsidRDefault="00CE3C7E" w:rsidP="00CE3C7E">
      <w:pPr>
        <w:rPr>
          <w:rFonts w:ascii="Arial" w:hAnsi="Arial" w:cs="Arial"/>
          <w:color w:val="auto"/>
          <w:sz w:val="22"/>
        </w:rPr>
      </w:pPr>
    </w:p>
    <w:p w:rsidR="00CE3C7E" w:rsidRDefault="00CE3C7E" w:rsidP="00CE3C7E">
      <w:pPr>
        <w:rPr>
          <w:rFonts w:ascii="Arial" w:hAnsi="Arial" w:cs="Arial"/>
          <w:color w:val="auto"/>
          <w:sz w:val="22"/>
        </w:rPr>
      </w:pPr>
    </w:p>
    <w:p w:rsidR="00CE3C7E" w:rsidRDefault="00CE3C7E" w:rsidP="00CE3C7E">
      <w:pPr>
        <w:rPr>
          <w:rFonts w:ascii="Arial" w:hAnsi="Arial" w:cs="Arial"/>
          <w:color w:val="auto"/>
          <w:sz w:val="22"/>
          <w:lang w:val="es-ES_tradnl"/>
        </w:rPr>
      </w:pPr>
      <w:r>
        <w:rPr>
          <w:rFonts w:ascii="Arial" w:hAnsi="Arial" w:cs="Arial"/>
          <w:color w:val="auto"/>
          <w:sz w:val="22"/>
        </w:rPr>
        <w:t xml:space="preserve">Unidad </w:t>
      </w:r>
      <w:r w:rsidR="00D20FDB">
        <w:rPr>
          <w:rFonts w:ascii="Arial" w:hAnsi="Arial" w:cs="Arial"/>
          <w:color w:val="auto"/>
          <w:sz w:val="22"/>
        </w:rPr>
        <w:t>8</w:t>
      </w:r>
      <w:r>
        <w:rPr>
          <w:rFonts w:ascii="Arial" w:hAnsi="Arial" w:cs="Arial"/>
          <w:color w:val="auto"/>
          <w:sz w:val="22"/>
        </w:rPr>
        <w:t xml:space="preserve">: </w:t>
      </w:r>
      <w:r>
        <w:rPr>
          <w:rFonts w:ascii="Arial" w:hAnsi="Arial" w:cs="Arial"/>
          <w:b/>
          <w:bCs/>
          <w:color w:val="auto"/>
          <w:sz w:val="22"/>
        </w:rPr>
        <w:t>Historia del Pensamiento económico</w:t>
      </w:r>
      <w:r w:rsidR="001A2957">
        <w:rPr>
          <w:rFonts w:ascii="Arial" w:hAnsi="Arial" w:cs="Arial"/>
          <w:b/>
          <w:bCs/>
          <w:color w:val="auto"/>
          <w:sz w:val="22"/>
        </w:rPr>
        <w:t xml:space="preserve"> (breve)</w:t>
      </w:r>
      <w:r>
        <w:rPr>
          <w:rFonts w:ascii="Arial" w:hAnsi="Arial" w:cs="Arial"/>
          <w:b/>
          <w:bCs/>
          <w:color w:val="auto"/>
          <w:sz w:val="22"/>
        </w:rPr>
        <w:t>.</w:t>
      </w:r>
    </w:p>
    <w:p w:rsidR="00CE3C7E" w:rsidRDefault="00CE3C7E" w:rsidP="00CE3C7E">
      <w:pPr>
        <w:rPr>
          <w:rFonts w:ascii="Arial" w:hAnsi="Arial" w:cs="Arial"/>
          <w:color w:val="auto"/>
          <w:sz w:val="22"/>
          <w:lang w:val="es-ES_tradnl"/>
        </w:rPr>
      </w:pPr>
    </w:p>
    <w:p w:rsidR="00CE3C7E" w:rsidRDefault="00CE3C7E" w:rsidP="00CE3C7E">
      <w:pPr>
        <w:rPr>
          <w:rFonts w:ascii="Arial" w:hAnsi="Arial" w:cs="Arial"/>
          <w:color w:val="auto"/>
          <w:sz w:val="22"/>
          <w:lang w:val="en-US"/>
        </w:rPr>
      </w:pPr>
      <w:r>
        <w:rPr>
          <w:rFonts w:ascii="Arial" w:hAnsi="Arial" w:cs="Arial"/>
          <w:color w:val="auto"/>
          <w:sz w:val="22"/>
          <w:lang w:val="en-US"/>
        </w:rPr>
        <w:t xml:space="preserve">Adam Smith, David Ricardo, Robert Malthus, Karl Marx, </w:t>
      </w:r>
      <w:r w:rsidR="00865C41">
        <w:rPr>
          <w:rFonts w:ascii="Arial" w:hAnsi="Arial" w:cs="Arial"/>
          <w:color w:val="auto"/>
          <w:sz w:val="22"/>
          <w:lang w:val="en-US"/>
        </w:rPr>
        <w:t xml:space="preserve">y </w:t>
      </w:r>
      <w:r>
        <w:rPr>
          <w:rFonts w:ascii="Arial" w:hAnsi="Arial" w:cs="Arial"/>
          <w:color w:val="auto"/>
          <w:sz w:val="22"/>
          <w:lang w:val="en-US"/>
        </w:rPr>
        <w:t xml:space="preserve">Alfred Marshall. </w:t>
      </w:r>
      <w:r>
        <w:rPr>
          <w:rFonts w:ascii="Arial" w:hAnsi="Arial" w:cs="Arial"/>
          <w:color w:val="auto"/>
          <w:sz w:val="22"/>
        </w:rPr>
        <w:t xml:space="preserve">Discusión acerca del carácter histórico del objeto de estudio de </w:t>
      </w:r>
      <w:smartTag w:uri="urn:schemas-microsoft-com:office:smarttags" w:element="PersonName">
        <w:smartTagPr>
          <w:attr w:name="ProductID" w:val="la Econom￭a. Methodenstreit"/>
        </w:smartTagPr>
        <w:r>
          <w:rPr>
            <w:rFonts w:ascii="Arial" w:hAnsi="Arial" w:cs="Arial"/>
            <w:color w:val="auto"/>
            <w:sz w:val="22"/>
          </w:rPr>
          <w:t xml:space="preserve">la Economía. </w:t>
        </w:r>
        <w:proofErr w:type="spellStart"/>
        <w:r>
          <w:rPr>
            <w:rFonts w:ascii="Arial" w:hAnsi="Arial" w:cs="Arial"/>
            <w:color w:val="auto"/>
            <w:sz w:val="22"/>
            <w:lang w:val="en-US"/>
          </w:rPr>
          <w:t>Methodenstreit</w:t>
        </w:r>
      </w:smartTag>
      <w:proofErr w:type="spellEnd"/>
      <w:r>
        <w:rPr>
          <w:rFonts w:ascii="Arial" w:hAnsi="Arial" w:cs="Arial"/>
          <w:color w:val="auto"/>
          <w:sz w:val="22"/>
          <w:lang w:val="en-US"/>
        </w:rPr>
        <w:t xml:space="preserve"> (</w:t>
      </w:r>
      <w:proofErr w:type="spellStart"/>
      <w:r>
        <w:rPr>
          <w:rFonts w:ascii="Arial" w:hAnsi="Arial" w:cs="Arial"/>
          <w:color w:val="auto"/>
          <w:sz w:val="22"/>
          <w:lang w:val="en-US"/>
        </w:rPr>
        <w:t>Menger</w:t>
      </w:r>
      <w:proofErr w:type="spellEnd"/>
      <w:r>
        <w:rPr>
          <w:rFonts w:ascii="Arial" w:hAnsi="Arial" w:cs="Arial"/>
          <w:color w:val="auto"/>
          <w:sz w:val="22"/>
          <w:lang w:val="en-US"/>
        </w:rPr>
        <w:t xml:space="preserve"> y </w:t>
      </w:r>
      <w:proofErr w:type="spellStart"/>
      <w:r>
        <w:rPr>
          <w:rFonts w:ascii="Arial" w:hAnsi="Arial" w:cs="Arial"/>
          <w:color w:val="auto"/>
          <w:sz w:val="22"/>
          <w:lang w:val="en-US"/>
        </w:rPr>
        <w:t>Schmoller</w:t>
      </w:r>
      <w:proofErr w:type="spellEnd"/>
      <w:r>
        <w:rPr>
          <w:rFonts w:ascii="Arial" w:hAnsi="Arial" w:cs="Arial"/>
          <w:color w:val="auto"/>
          <w:sz w:val="22"/>
          <w:lang w:val="en-US"/>
        </w:rPr>
        <w:t>).</w:t>
      </w:r>
    </w:p>
    <w:p w:rsidR="005054CC" w:rsidRDefault="005054CC" w:rsidP="00CE3C7E">
      <w:pPr>
        <w:rPr>
          <w:rFonts w:ascii="Arial" w:hAnsi="Arial" w:cs="Arial"/>
          <w:color w:val="auto"/>
          <w:sz w:val="22"/>
          <w:lang w:val="en-US"/>
        </w:rPr>
      </w:pPr>
    </w:p>
    <w:p w:rsidR="005054CC" w:rsidRDefault="005054CC" w:rsidP="00CE3C7E">
      <w:pPr>
        <w:rPr>
          <w:rFonts w:ascii="Arial" w:hAnsi="Arial" w:cs="Arial"/>
          <w:color w:val="auto"/>
          <w:sz w:val="22"/>
          <w:lang w:val="en-US"/>
        </w:rPr>
      </w:pPr>
      <w:proofErr w:type="spellStart"/>
      <w:r>
        <w:rPr>
          <w:rFonts w:ascii="Arial" w:hAnsi="Arial" w:cs="Arial"/>
          <w:color w:val="auto"/>
          <w:sz w:val="22"/>
          <w:lang w:val="en-US"/>
        </w:rPr>
        <w:t>Bibliografía</w:t>
      </w:r>
      <w:proofErr w:type="spellEnd"/>
      <w:r>
        <w:rPr>
          <w:rFonts w:ascii="Arial" w:hAnsi="Arial" w:cs="Arial"/>
          <w:color w:val="auto"/>
          <w:sz w:val="22"/>
          <w:lang w:val="en-US"/>
        </w:rPr>
        <w:t xml:space="preserve"> para el </w:t>
      </w:r>
      <w:proofErr w:type="spellStart"/>
      <w:r>
        <w:rPr>
          <w:rFonts w:ascii="Arial" w:hAnsi="Arial" w:cs="Arial"/>
          <w:color w:val="auto"/>
          <w:sz w:val="22"/>
          <w:lang w:val="en-US"/>
        </w:rPr>
        <w:t>estudiante</w:t>
      </w:r>
      <w:proofErr w:type="spellEnd"/>
      <w:r>
        <w:rPr>
          <w:rFonts w:ascii="Arial" w:hAnsi="Arial" w:cs="Arial"/>
          <w:color w:val="auto"/>
          <w:sz w:val="22"/>
          <w:lang w:val="en-US"/>
        </w:rPr>
        <w:t>:</w:t>
      </w:r>
    </w:p>
    <w:p w:rsidR="005054CC" w:rsidRDefault="005054CC" w:rsidP="00CE3C7E">
      <w:pPr>
        <w:rPr>
          <w:rFonts w:ascii="Arial" w:hAnsi="Arial" w:cs="Arial"/>
          <w:color w:val="auto"/>
          <w:sz w:val="22"/>
          <w:lang w:val="en-US"/>
        </w:rPr>
      </w:pPr>
    </w:p>
    <w:p w:rsidR="005054CC" w:rsidRDefault="005054CC" w:rsidP="00CE3C7E">
      <w:pPr>
        <w:rPr>
          <w:rFonts w:ascii="Arial" w:hAnsi="Arial" w:cs="Arial"/>
          <w:color w:val="auto"/>
          <w:sz w:val="22"/>
          <w:lang w:val="en-US"/>
        </w:rPr>
      </w:pPr>
      <w:proofErr w:type="spellStart"/>
      <w:r>
        <w:rPr>
          <w:rFonts w:ascii="Arial" w:hAnsi="Arial" w:cs="Arial"/>
          <w:color w:val="auto"/>
          <w:sz w:val="22"/>
          <w:lang w:val="en-US"/>
        </w:rPr>
        <w:t>Selección</w:t>
      </w:r>
      <w:proofErr w:type="spellEnd"/>
      <w:r>
        <w:rPr>
          <w:rFonts w:ascii="Arial" w:hAnsi="Arial" w:cs="Arial"/>
          <w:color w:val="auto"/>
          <w:sz w:val="22"/>
          <w:lang w:val="en-US"/>
        </w:rPr>
        <w:t xml:space="preserve"> de </w:t>
      </w:r>
      <w:proofErr w:type="spellStart"/>
      <w:r>
        <w:rPr>
          <w:rFonts w:ascii="Arial" w:hAnsi="Arial" w:cs="Arial"/>
          <w:color w:val="auto"/>
          <w:sz w:val="22"/>
          <w:lang w:val="en-US"/>
        </w:rPr>
        <w:t>textos</w:t>
      </w:r>
      <w:proofErr w:type="spellEnd"/>
      <w:r>
        <w:rPr>
          <w:rFonts w:ascii="Arial" w:hAnsi="Arial" w:cs="Arial"/>
          <w:color w:val="auto"/>
          <w:sz w:val="22"/>
          <w:lang w:val="en-US"/>
        </w:rPr>
        <w:t xml:space="preserve"> y </w:t>
      </w:r>
      <w:proofErr w:type="spellStart"/>
      <w:r>
        <w:rPr>
          <w:rFonts w:ascii="Arial" w:hAnsi="Arial" w:cs="Arial"/>
          <w:color w:val="auto"/>
          <w:sz w:val="22"/>
          <w:lang w:val="en-US"/>
        </w:rPr>
        <w:t>fichas</w:t>
      </w:r>
      <w:proofErr w:type="spellEnd"/>
      <w:r>
        <w:rPr>
          <w:rFonts w:ascii="Arial" w:hAnsi="Arial" w:cs="Arial"/>
          <w:color w:val="auto"/>
          <w:sz w:val="22"/>
          <w:lang w:val="en-US"/>
        </w:rPr>
        <w:t xml:space="preserve"> de </w:t>
      </w:r>
      <w:proofErr w:type="spellStart"/>
      <w:r>
        <w:rPr>
          <w:rFonts w:ascii="Arial" w:hAnsi="Arial" w:cs="Arial"/>
          <w:color w:val="auto"/>
          <w:sz w:val="22"/>
          <w:lang w:val="en-US"/>
        </w:rPr>
        <w:t>clase</w:t>
      </w:r>
      <w:proofErr w:type="spellEnd"/>
      <w:r>
        <w:rPr>
          <w:rFonts w:ascii="Arial" w:hAnsi="Arial" w:cs="Arial"/>
          <w:color w:val="auto"/>
          <w:sz w:val="22"/>
          <w:lang w:val="en-US"/>
        </w:rPr>
        <w:t xml:space="preserve"> del </w:t>
      </w:r>
      <w:proofErr w:type="spellStart"/>
      <w:r>
        <w:rPr>
          <w:rFonts w:ascii="Arial" w:hAnsi="Arial" w:cs="Arial"/>
          <w:color w:val="auto"/>
          <w:sz w:val="22"/>
          <w:lang w:val="en-US"/>
        </w:rPr>
        <w:t>docente</w:t>
      </w:r>
      <w:proofErr w:type="spellEnd"/>
      <w:r>
        <w:rPr>
          <w:rFonts w:ascii="Arial" w:hAnsi="Arial" w:cs="Arial"/>
          <w:color w:val="auto"/>
          <w:sz w:val="22"/>
          <w:lang w:val="en-US"/>
        </w:rPr>
        <w:t>.</w:t>
      </w:r>
    </w:p>
    <w:p w:rsidR="005054CC" w:rsidRDefault="005054CC" w:rsidP="00CE3C7E">
      <w:pPr>
        <w:rPr>
          <w:rFonts w:ascii="Arial" w:hAnsi="Arial" w:cs="Arial"/>
          <w:color w:val="auto"/>
          <w:sz w:val="22"/>
          <w:lang w:val="en-US"/>
        </w:rPr>
      </w:pPr>
    </w:p>
    <w:p w:rsidR="00135613" w:rsidRDefault="00135613" w:rsidP="00CE3C7E">
      <w:pPr>
        <w:rPr>
          <w:rFonts w:ascii="Arial" w:hAnsi="Arial" w:cs="Arial"/>
          <w:color w:val="auto"/>
          <w:sz w:val="22"/>
          <w:lang w:val="en-US"/>
        </w:rPr>
      </w:pPr>
    </w:p>
    <w:p w:rsidR="00135613" w:rsidRDefault="00135613" w:rsidP="00CE3C7E">
      <w:pPr>
        <w:rPr>
          <w:rFonts w:ascii="Arial" w:hAnsi="Arial" w:cs="Arial"/>
          <w:color w:val="auto"/>
          <w:sz w:val="22"/>
          <w:lang w:val="en-US"/>
        </w:rPr>
      </w:pPr>
    </w:p>
    <w:p w:rsidR="00135613" w:rsidRPr="00135613" w:rsidRDefault="00135613" w:rsidP="00135613">
      <w:pPr>
        <w:jc w:val="both"/>
        <w:rPr>
          <w:rFonts w:ascii="Arial" w:hAnsi="Arial"/>
          <w:b/>
          <w:color w:val="000000"/>
          <w:sz w:val="22"/>
          <w:szCs w:val="22"/>
        </w:rPr>
      </w:pPr>
      <w:r w:rsidRPr="00135613">
        <w:rPr>
          <w:rFonts w:ascii="Arial" w:hAnsi="Arial"/>
          <w:b/>
          <w:color w:val="000000"/>
          <w:sz w:val="22"/>
          <w:szCs w:val="22"/>
        </w:rPr>
        <w:t xml:space="preserve">Criterios de evaluación </w:t>
      </w:r>
    </w:p>
    <w:p w:rsidR="00135613" w:rsidRDefault="00135613" w:rsidP="00135613">
      <w:pPr>
        <w:jc w:val="both"/>
        <w:rPr>
          <w:rFonts w:ascii="Arial" w:hAnsi="Arial"/>
          <w:b/>
          <w:color w:val="000000"/>
          <w:sz w:val="22"/>
          <w:szCs w:val="22"/>
          <w:u w:val="single"/>
        </w:rPr>
      </w:pPr>
    </w:p>
    <w:p w:rsidR="00135613" w:rsidRDefault="00135613" w:rsidP="00135613">
      <w:pPr>
        <w:jc w:val="both"/>
        <w:rPr>
          <w:rFonts w:ascii="Arial" w:hAnsi="Arial"/>
          <w:bCs/>
          <w:color w:val="000000"/>
          <w:sz w:val="22"/>
          <w:szCs w:val="22"/>
        </w:rPr>
      </w:pPr>
      <w:r>
        <w:rPr>
          <w:rFonts w:ascii="Arial" w:hAnsi="Arial"/>
          <w:bCs/>
          <w:color w:val="000000"/>
          <w:sz w:val="22"/>
          <w:szCs w:val="22"/>
        </w:rPr>
        <w:t xml:space="preserve">Los estudiantes serán evaluados, respetando la normativa de la Escuela en cuanto a las evaluaciones parciales y la evaluación integradora al finalizar cada cuatrimestre. Se sugiere a los docentes que las evaluaciones sean diversas en su formato, para poder explorar las diferentes capacidades que desarrollan los estudiantes. A modo de ejemplo: </w:t>
      </w:r>
      <w:r>
        <w:rPr>
          <w:rFonts w:ascii="Arial" w:hAnsi="Arial"/>
          <w:bCs/>
          <w:color w:val="000000"/>
          <w:sz w:val="22"/>
          <w:szCs w:val="22"/>
        </w:rPr>
        <w:lastRenderedPageBreak/>
        <w:t xml:space="preserve">trabajos grupales en el aula con oposición oral, </w:t>
      </w:r>
      <w:proofErr w:type="spellStart"/>
      <w:r>
        <w:rPr>
          <w:rFonts w:ascii="Arial" w:hAnsi="Arial"/>
          <w:bCs/>
          <w:color w:val="000000"/>
          <w:sz w:val="22"/>
          <w:szCs w:val="22"/>
        </w:rPr>
        <w:t>co</w:t>
      </w:r>
      <w:proofErr w:type="spellEnd"/>
      <w:r>
        <w:rPr>
          <w:rFonts w:ascii="Arial" w:hAnsi="Arial"/>
          <w:bCs/>
          <w:color w:val="000000"/>
          <w:sz w:val="22"/>
          <w:szCs w:val="22"/>
        </w:rPr>
        <w:t xml:space="preserve">-evaluación, presentación de </w:t>
      </w:r>
      <w:proofErr w:type="gramStart"/>
      <w:r>
        <w:rPr>
          <w:rFonts w:ascii="Arial" w:hAnsi="Arial"/>
          <w:bCs/>
          <w:color w:val="000000"/>
          <w:sz w:val="22"/>
          <w:szCs w:val="22"/>
        </w:rPr>
        <w:t>portfolios</w:t>
      </w:r>
      <w:proofErr w:type="gramEnd"/>
      <w:r>
        <w:rPr>
          <w:rFonts w:ascii="Arial" w:hAnsi="Arial"/>
          <w:bCs/>
          <w:color w:val="000000"/>
          <w:sz w:val="22"/>
          <w:szCs w:val="22"/>
        </w:rPr>
        <w:t xml:space="preserve">, aplicación de rúbricas, ensayos breves, debates sobre un tema, </w:t>
      </w:r>
      <w:proofErr w:type="spellStart"/>
      <w:r>
        <w:rPr>
          <w:rFonts w:ascii="Arial" w:hAnsi="Arial"/>
          <w:bCs/>
          <w:color w:val="000000"/>
          <w:sz w:val="22"/>
          <w:szCs w:val="22"/>
        </w:rPr>
        <w:t>etc</w:t>
      </w:r>
      <w:proofErr w:type="spellEnd"/>
      <w:r>
        <w:rPr>
          <w:rFonts w:ascii="Arial" w:hAnsi="Arial"/>
          <w:bCs/>
          <w:color w:val="000000"/>
          <w:sz w:val="22"/>
          <w:szCs w:val="22"/>
        </w:rPr>
        <w:t>….</w:t>
      </w:r>
    </w:p>
    <w:p w:rsidR="00135613" w:rsidRDefault="00135613" w:rsidP="00CE3C7E">
      <w:pPr>
        <w:rPr>
          <w:rFonts w:ascii="Arial" w:hAnsi="Arial" w:cs="Arial"/>
          <w:color w:val="auto"/>
          <w:sz w:val="22"/>
          <w:lang w:val="en-US"/>
        </w:rPr>
      </w:pPr>
    </w:p>
    <w:p w:rsidR="00CE3C7E" w:rsidRDefault="00CE3C7E" w:rsidP="00CE3C7E">
      <w:pPr>
        <w:jc w:val="both"/>
        <w:rPr>
          <w:rFonts w:ascii="Arial" w:hAnsi="Arial"/>
          <w:b/>
          <w:i/>
          <w:color w:val="000000"/>
          <w:sz w:val="22"/>
          <w:szCs w:val="22"/>
          <w:u w:val="single"/>
        </w:rPr>
      </w:pPr>
    </w:p>
    <w:p w:rsidR="00CE3C7E" w:rsidRPr="00135613" w:rsidRDefault="00CE3C7E" w:rsidP="00CE3C7E">
      <w:pPr>
        <w:jc w:val="both"/>
        <w:rPr>
          <w:rFonts w:ascii="Arial" w:hAnsi="Arial"/>
          <w:b/>
          <w:color w:val="000000"/>
          <w:sz w:val="22"/>
          <w:szCs w:val="22"/>
        </w:rPr>
      </w:pPr>
      <w:r w:rsidRPr="00135613">
        <w:rPr>
          <w:rFonts w:ascii="Arial" w:hAnsi="Arial"/>
          <w:b/>
          <w:color w:val="000000"/>
          <w:sz w:val="22"/>
          <w:szCs w:val="22"/>
        </w:rPr>
        <w:t>Bibliografía</w:t>
      </w:r>
    </w:p>
    <w:p w:rsidR="00CE3C7E" w:rsidRDefault="00CE3C7E" w:rsidP="00CE3C7E"/>
    <w:p w:rsidR="00CE3C7E" w:rsidRDefault="00CE3C7E" w:rsidP="00CE3C7E">
      <w:pPr>
        <w:pStyle w:val="Textoindependiente3"/>
        <w:numPr>
          <w:ilvl w:val="0"/>
          <w:numId w:val="2"/>
        </w:numPr>
        <w:rPr>
          <w:rFonts w:ascii="Arial" w:hAnsi="Arial" w:cs="Arial"/>
          <w:color w:val="000000"/>
          <w:sz w:val="22"/>
        </w:rPr>
      </w:pPr>
      <w:r>
        <w:rPr>
          <w:rFonts w:ascii="Arial" w:hAnsi="Arial" w:cs="Arial"/>
          <w:color w:val="000000"/>
          <w:sz w:val="22"/>
        </w:rPr>
        <w:t xml:space="preserve">Mochón, Francisco y </w:t>
      </w:r>
      <w:proofErr w:type="spellStart"/>
      <w:r>
        <w:rPr>
          <w:rFonts w:ascii="Arial" w:hAnsi="Arial" w:cs="Arial"/>
          <w:color w:val="000000"/>
          <w:sz w:val="22"/>
        </w:rPr>
        <w:t>Beker</w:t>
      </w:r>
      <w:proofErr w:type="spellEnd"/>
      <w:r>
        <w:rPr>
          <w:rFonts w:ascii="Arial" w:hAnsi="Arial" w:cs="Arial"/>
          <w:color w:val="000000"/>
          <w:sz w:val="22"/>
        </w:rPr>
        <w:t xml:space="preserve">, Víctor: </w:t>
      </w:r>
      <w:r>
        <w:rPr>
          <w:rFonts w:ascii="Arial" w:hAnsi="Arial" w:cs="Arial"/>
          <w:b/>
          <w:bCs/>
          <w:color w:val="000000"/>
          <w:sz w:val="22"/>
        </w:rPr>
        <w:t>Economía, principios y aplicaciones.</w:t>
      </w:r>
      <w:r>
        <w:rPr>
          <w:rFonts w:ascii="Arial" w:hAnsi="Arial" w:cs="Arial"/>
          <w:color w:val="000000"/>
          <w:sz w:val="22"/>
        </w:rPr>
        <w:t xml:space="preserve"> </w:t>
      </w:r>
      <w:r>
        <w:rPr>
          <w:rFonts w:ascii="Arial" w:hAnsi="Arial" w:cs="Arial"/>
          <w:color w:val="000000"/>
          <w:sz w:val="22"/>
          <w:lang w:val="en-US"/>
        </w:rPr>
        <w:t xml:space="preserve">(2003) Mc Graw Hill editorial. </w:t>
      </w:r>
      <w:r>
        <w:rPr>
          <w:rFonts w:ascii="Arial" w:hAnsi="Arial" w:cs="Arial"/>
          <w:color w:val="000000"/>
          <w:sz w:val="22"/>
        </w:rPr>
        <w:t>Tercera edición.</w:t>
      </w:r>
    </w:p>
    <w:p w:rsidR="00CE3C7E" w:rsidRDefault="003F55D6" w:rsidP="00CE3C7E">
      <w:pPr>
        <w:pStyle w:val="Textoindependiente3"/>
        <w:numPr>
          <w:ilvl w:val="0"/>
          <w:numId w:val="2"/>
        </w:numPr>
        <w:rPr>
          <w:rFonts w:ascii="Arial" w:hAnsi="Arial" w:cs="Arial"/>
          <w:color w:val="000000"/>
          <w:sz w:val="22"/>
        </w:rPr>
      </w:pPr>
      <w:proofErr w:type="spellStart"/>
      <w:r>
        <w:rPr>
          <w:rFonts w:ascii="Arial" w:hAnsi="Arial" w:cs="Arial"/>
          <w:color w:val="000000"/>
          <w:sz w:val="22"/>
        </w:rPr>
        <w:t>Lagrave</w:t>
      </w:r>
      <w:proofErr w:type="spellEnd"/>
      <w:r>
        <w:rPr>
          <w:rFonts w:ascii="Arial" w:hAnsi="Arial" w:cs="Arial"/>
          <w:color w:val="000000"/>
          <w:sz w:val="22"/>
        </w:rPr>
        <w:t xml:space="preserve">, Fernando: </w:t>
      </w:r>
      <w:r w:rsidR="00865C41">
        <w:rPr>
          <w:rFonts w:ascii="Arial" w:hAnsi="Arial" w:cs="Arial"/>
          <w:color w:val="000000"/>
          <w:sz w:val="22"/>
        </w:rPr>
        <w:t xml:space="preserve">Kuhn y la economía neoclásica, en </w:t>
      </w:r>
      <w:r w:rsidR="00CE3C7E">
        <w:rPr>
          <w:rFonts w:ascii="Arial" w:hAnsi="Arial" w:cs="Arial"/>
          <w:b/>
          <w:bCs/>
          <w:color w:val="000000"/>
          <w:sz w:val="22"/>
        </w:rPr>
        <w:t>E</w:t>
      </w:r>
      <w:r>
        <w:rPr>
          <w:rFonts w:ascii="Arial" w:hAnsi="Arial" w:cs="Arial"/>
          <w:b/>
          <w:bCs/>
          <w:color w:val="000000"/>
          <w:sz w:val="22"/>
        </w:rPr>
        <w:t>pistemología</w:t>
      </w:r>
      <w:r w:rsidR="00CE3C7E">
        <w:rPr>
          <w:rFonts w:ascii="Arial" w:hAnsi="Arial" w:cs="Arial"/>
          <w:b/>
          <w:bCs/>
          <w:color w:val="000000"/>
          <w:sz w:val="22"/>
        </w:rPr>
        <w:t xml:space="preserve"> de </w:t>
      </w:r>
      <w:r w:rsidR="00865C41">
        <w:rPr>
          <w:rFonts w:ascii="Arial" w:hAnsi="Arial" w:cs="Arial"/>
          <w:b/>
          <w:bCs/>
          <w:color w:val="000000"/>
          <w:sz w:val="22"/>
        </w:rPr>
        <w:t xml:space="preserve">la </w:t>
      </w:r>
      <w:r w:rsidR="00CE3C7E">
        <w:rPr>
          <w:rFonts w:ascii="Arial" w:hAnsi="Arial" w:cs="Arial"/>
          <w:b/>
          <w:bCs/>
          <w:color w:val="000000"/>
          <w:sz w:val="22"/>
        </w:rPr>
        <w:t>Econ</w:t>
      </w:r>
      <w:r w:rsidR="00865C41">
        <w:rPr>
          <w:rFonts w:ascii="Arial" w:hAnsi="Arial" w:cs="Arial"/>
          <w:b/>
          <w:bCs/>
          <w:color w:val="000000"/>
          <w:sz w:val="22"/>
        </w:rPr>
        <w:t>omí</w:t>
      </w:r>
      <w:r w:rsidR="00CE3C7E">
        <w:rPr>
          <w:rFonts w:ascii="Arial" w:hAnsi="Arial" w:cs="Arial"/>
          <w:b/>
          <w:bCs/>
          <w:color w:val="000000"/>
          <w:sz w:val="22"/>
        </w:rPr>
        <w:t>a.</w:t>
      </w:r>
      <w:r w:rsidR="00CE3C7E">
        <w:rPr>
          <w:rFonts w:ascii="Arial" w:hAnsi="Arial" w:cs="Arial"/>
          <w:color w:val="000000"/>
          <w:sz w:val="22"/>
        </w:rPr>
        <w:t xml:space="preserve"> </w:t>
      </w:r>
      <w:r w:rsidR="00865C41">
        <w:rPr>
          <w:rFonts w:ascii="Arial" w:hAnsi="Arial" w:cs="Arial"/>
          <w:color w:val="000000"/>
          <w:sz w:val="22"/>
        </w:rPr>
        <w:t>(1999) A-Z editora, SA</w:t>
      </w:r>
      <w:r w:rsidR="00CE3C7E">
        <w:rPr>
          <w:rFonts w:ascii="Arial" w:hAnsi="Arial" w:cs="Arial"/>
          <w:color w:val="000000"/>
          <w:sz w:val="22"/>
        </w:rPr>
        <w:t>.</w:t>
      </w:r>
    </w:p>
    <w:p w:rsidR="00CE3C7E" w:rsidRDefault="00CE3C7E" w:rsidP="00CE3C7E">
      <w:pPr>
        <w:pStyle w:val="Textoindependiente3"/>
        <w:numPr>
          <w:ilvl w:val="0"/>
          <w:numId w:val="2"/>
        </w:numPr>
        <w:rPr>
          <w:rFonts w:ascii="Arial" w:hAnsi="Arial" w:cs="Arial"/>
          <w:b/>
          <w:bCs/>
          <w:color w:val="000000"/>
          <w:sz w:val="22"/>
        </w:rPr>
      </w:pPr>
      <w:r>
        <w:rPr>
          <w:rFonts w:ascii="Arial" w:hAnsi="Arial" w:cs="Arial"/>
          <w:color w:val="000000"/>
          <w:sz w:val="22"/>
        </w:rPr>
        <w:t xml:space="preserve">Smith, Adam: </w:t>
      </w:r>
      <w:r>
        <w:rPr>
          <w:rFonts w:ascii="Arial" w:hAnsi="Arial" w:cs="Arial"/>
          <w:b/>
          <w:bCs/>
          <w:color w:val="000000"/>
          <w:sz w:val="22"/>
        </w:rPr>
        <w:t>Investigación sobre la naturaleza y causas de la riqueza de las naciones.</w:t>
      </w:r>
      <w:r>
        <w:rPr>
          <w:rFonts w:ascii="Arial" w:hAnsi="Arial" w:cs="Arial"/>
          <w:color w:val="000000"/>
          <w:sz w:val="22"/>
        </w:rPr>
        <w:t xml:space="preserve"> (1979) Fondo de Cultura Económica.</w:t>
      </w:r>
    </w:p>
    <w:p w:rsidR="00CE3C7E" w:rsidRDefault="00CE3C7E" w:rsidP="00CE3C7E">
      <w:pPr>
        <w:pStyle w:val="Textoindependiente3"/>
        <w:numPr>
          <w:ilvl w:val="0"/>
          <w:numId w:val="2"/>
        </w:numPr>
        <w:rPr>
          <w:rFonts w:ascii="Arial" w:hAnsi="Arial" w:cs="Arial"/>
          <w:b/>
          <w:bCs/>
          <w:color w:val="000000"/>
          <w:sz w:val="22"/>
        </w:rPr>
      </w:pPr>
      <w:r>
        <w:rPr>
          <w:rFonts w:ascii="Arial" w:hAnsi="Arial" w:cs="Arial"/>
          <w:color w:val="000000"/>
          <w:sz w:val="22"/>
        </w:rPr>
        <w:t xml:space="preserve">Ricardo, David: </w:t>
      </w:r>
      <w:r>
        <w:rPr>
          <w:rFonts w:ascii="Arial" w:hAnsi="Arial" w:cs="Arial"/>
          <w:b/>
          <w:bCs/>
          <w:color w:val="000000"/>
          <w:sz w:val="22"/>
        </w:rPr>
        <w:t xml:space="preserve">Principios de Economía Política y Tributación. </w:t>
      </w:r>
      <w:r>
        <w:rPr>
          <w:rFonts w:ascii="Arial" w:hAnsi="Arial" w:cs="Arial"/>
          <w:color w:val="000000"/>
          <w:sz w:val="22"/>
        </w:rPr>
        <w:t>(1959) Fondo de Cultura Económica.</w:t>
      </w:r>
    </w:p>
    <w:p w:rsidR="00CE3C7E" w:rsidRDefault="00CE3C7E" w:rsidP="00CE3C7E">
      <w:pPr>
        <w:pStyle w:val="Textoindependiente3"/>
        <w:numPr>
          <w:ilvl w:val="0"/>
          <w:numId w:val="2"/>
        </w:numPr>
        <w:rPr>
          <w:rFonts w:ascii="Arial" w:hAnsi="Arial" w:cs="Arial"/>
          <w:b/>
          <w:bCs/>
          <w:color w:val="000000"/>
          <w:sz w:val="22"/>
        </w:rPr>
      </w:pPr>
      <w:r>
        <w:rPr>
          <w:rFonts w:ascii="Arial" w:hAnsi="Arial" w:cs="Arial"/>
          <w:color w:val="000000"/>
          <w:sz w:val="22"/>
        </w:rPr>
        <w:t xml:space="preserve">Malthus, Robert: </w:t>
      </w:r>
      <w:r>
        <w:rPr>
          <w:rFonts w:ascii="Arial" w:hAnsi="Arial" w:cs="Arial"/>
          <w:b/>
          <w:bCs/>
          <w:color w:val="000000"/>
          <w:sz w:val="22"/>
        </w:rPr>
        <w:t xml:space="preserve">Primer ensayo sobre la población. </w:t>
      </w:r>
      <w:r>
        <w:rPr>
          <w:rFonts w:ascii="Arial" w:hAnsi="Arial" w:cs="Arial"/>
          <w:color w:val="000000"/>
          <w:sz w:val="22"/>
        </w:rPr>
        <w:t>(1982) Alianza Editorial.</w:t>
      </w:r>
    </w:p>
    <w:p w:rsidR="00CE3C7E" w:rsidRDefault="00CE3C7E" w:rsidP="00CE3C7E">
      <w:pPr>
        <w:pStyle w:val="Textoindependiente3"/>
        <w:numPr>
          <w:ilvl w:val="0"/>
          <w:numId w:val="2"/>
        </w:numPr>
        <w:rPr>
          <w:rFonts w:ascii="Arial" w:hAnsi="Arial" w:cs="Arial"/>
          <w:b/>
          <w:bCs/>
          <w:color w:val="000000"/>
          <w:sz w:val="22"/>
        </w:rPr>
      </w:pPr>
      <w:r>
        <w:rPr>
          <w:rFonts w:ascii="Arial" w:hAnsi="Arial" w:cs="Arial"/>
          <w:color w:val="000000"/>
          <w:sz w:val="22"/>
        </w:rPr>
        <w:t xml:space="preserve">Marx, Karl: </w:t>
      </w:r>
      <w:r>
        <w:rPr>
          <w:rFonts w:ascii="Arial" w:hAnsi="Arial" w:cs="Arial"/>
          <w:b/>
          <w:bCs/>
          <w:color w:val="000000"/>
          <w:sz w:val="22"/>
        </w:rPr>
        <w:t>El capital.</w:t>
      </w:r>
      <w:r>
        <w:rPr>
          <w:rFonts w:ascii="Arial" w:hAnsi="Arial" w:cs="Arial"/>
          <w:color w:val="000000"/>
          <w:sz w:val="22"/>
        </w:rPr>
        <w:t xml:space="preserve"> (1983) Siglo X</w:t>
      </w:r>
      <w:r w:rsidR="00D20FDB">
        <w:rPr>
          <w:rFonts w:ascii="Arial" w:hAnsi="Arial" w:cs="Arial"/>
          <w:color w:val="000000"/>
          <w:sz w:val="22"/>
        </w:rPr>
        <w:t>XI</w:t>
      </w:r>
      <w:r>
        <w:rPr>
          <w:rFonts w:ascii="Arial" w:hAnsi="Arial" w:cs="Arial"/>
          <w:color w:val="000000"/>
          <w:sz w:val="22"/>
        </w:rPr>
        <w:t xml:space="preserve"> editores.</w:t>
      </w:r>
    </w:p>
    <w:p w:rsidR="00CE3C7E" w:rsidRDefault="00CE3C7E" w:rsidP="00CE3C7E">
      <w:pPr>
        <w:pStyle w:val="Textoindependiente3"/>
        <w:numPr>
          <w:ilvl w:val="0"/>
          <w:numId w:val="2"/>
        </w:numPr>
        <w:rPr>
          <w:rFonts w:ascii="Arial" w:hAnsi="Arial" w:cs="Arial"/>
          <w:b/>
          <w:bCs/>
          <w:color w:val="000000"/>
          <w:sz w:val="22"/>
        </w:rPr>
      </w:pPr>
      <w:r>
        <w:rPr>
          <w:rFonts w:ascii="Arial" w:hAnsi="Arial" w:cs="Arial"/>
          <w:color w:val="000000"/>
          <w:sz w:val="22"/>
        </w:rPr>
        <w:t xml:space="preserve">Engels, Federico: </w:t>
      </w:r>
      <w:r>
        <w:rPr>
          <w:rFonts w:ascii="Arial" w:hAnsi="Arial" w:cs="Arial"/>
          <w:b/>
          <w:bCs/>
          <w:color w:val="000000"/>
          <w:sz w:val="22"/>
        </w:rPr>
        <w:t>Del socialismo utópico al socialismo científico.</w:t>
      </w:r>
      <w:r>
        <w:rPr>
          <w:rFonts w:ascii="Arial" w:hAnsi="Arial" w:cs="Arial"/>
          <w:color w:val="000000"/>
          <w:sz w:val="22"/>
        </w:rPr>
        <w:t xml:space="preserve"> (1986) Editorial Ateneo.</w:t>
      </w:r>
    </w:p>
    <w:p w:rsidR="00CE3C7E" w:rsidRPr="00BB507F" w:rsidRDefault="00CE3C7E" w:rsidP="00CE3C7E">
      <w:pPr>
        <w:pStyle w:val="Textoindependiente3"/>
        <w:numPr>
          <w:ilvl w:val="0"/>
          <w:numId w:val="2"/>
        </w:numPr>
        <w:rPr>
          <w:rFonts w:ascii="Arial" w:hAnsi="Arial" w:cs="Arial"/>
          <w:b/>
          <w:bCs/>
          <w:color w:val="000000"/>
          <w:sz w:val="22"/>
        </w:rPr>
      </w:pPr>
      <w:r>
        <w:rPr>
          <w:rFonts w:ascii="Arial" w:hAnsi="Arial" w:cs="Arial"/>
          <w:color w:val="000000"/>
          <w:sz w:val="22"/>
        </w:rPr>
        <w:t xml:space="preserve">Marx, Carlos: </w:t>
      </w:r>
      <w:r>
        <w:rPr>
          <w:rFonts w:ascii="Arial" w:hAnsi="Arial" w:cs="Arial"/>
          <w:b/>
          <w:bCs/>
          <w:color w:val="000000"/>
          <w:sz w:val="22"/>
        </w:rPr>
        <w:t>Trabajo asalariado y capital.</w:t>
      </w:r>
      <w:r>
        <w:rPr>
          <w:rFonts w:ascii="Arial" w:hAnsi="Arial" w:cs="Arial"/>
          <w:color w:val="000000"/>
          <w:sz w:val="22"/>
        </w:rPr>
        <w:t xml:space="preserve"> (1975) Editorial Ateneo.</w:t>
      </w:r>
    </w:p>
    <w:p w:rsidR="00BB507F" w:rsidRDefault="00BB507F" w:rsidP="00CE3C7E">
      <w:pPr>
        <w:pStyle w:val="Textoindependiente3"/>
        <w:numPr>
          <w:ilvl w:val="0"/>
          <w:numId w:val="2"/>
        </w:numPr>
        <w:rPr>
          <w:rFonts w:ascii="Arial" w:hAnsi="Arial" w:cs="Arial"/>
          <w:b/>
          <w:bCs/>
          <w:color w:val="000000"/>
          <w:sz w:val="22"/>
        </w:rPr>
      </w:pPr>
      <w:r w:rsidRPr="00C51EE2">
        <w:rPr>
          <w:rFonts w:ascii="Arial" w:hAnsi="Arial" w:cs="Arial"/>
          <w:bCs/>
          <w:color w:val="000000"/>
          <w:sz w:val="22"/>
        </w:rPr>
        <w:t>Marshall, Gordon</w:t>
      </w:r>
      <w:r>
        <w:rPr>
          <w:rFonts w:ascii="Arial" w:hAnsi="Arial" w:cs="Arial"/>
          <w:b/>
          <w:bCs/>
          <w:color w:val="000000"/>
          <w:sz w:val="22"/>
        </w:rPr>
        <w:t>: En busca del espíritu del capitalismo.</w:t>
      </w:r>
      <w:r w:rsidR="00C51EE2">
        <w:rPr>
          <w:rFonts w:ascii="Arial" w:hAnsi="Arial" w:cs="Arial"/>
          <w:b/>
          <w:bCs/>
          <w:color w:val="000000"/>
          <w:sz w:val="22"/>
        </w:rPr>
        <w:t xml:space="preserve"> </w:t>
      </w:r>
      <w:r w:rsidR="00C51EE2">
        <w:rPr>
          <w:rFonts w:ascii="Arial" w:hAnsi="Arial" w:cs="Arial"/>
          <w:bCs/>
          <w:color w:val="000000"/>
          <w:sz w:val="22"/>
        </w:rPr>
        <w:t xml:space="preserve">La economía política y la </w:t>
      </w:r>
      <w:proofErr w:type="spellStart"/>
      <w:r w:rsidR="00C51EE2">
        <w:rPr>
          <w:rFonts w:ascii="Arial" w:hAnsi="Arial" w:cs="Arial"/>
          <w:bCs/>
          <w:color w:val="000000"/>
          <w:sz w:val="22"/>
        </w:rPr>
        <w:t>Methodenstreit</w:t>
      </w:r>
      <w:proofErr w:type="spellEnd"/>
      <w:r w:rsidR="00C51EE2">
        <w:rPr>
          <w:rFonts w:ascii="Arial" w:hAnsi="Arial" w:cs="Arial"/>
          <w:bCs/>
          <w:color w:val="000000"/>
          <w:sz w:val="22"/>
        </w:rPr>
        <w:t>, páginas 35 -  52. (1986) Fondo de Cultura Económica.</w:t>
      </w:r>
    </w:p>
    <w:p w:rsidR="00865C41" w:rsidRPr="00970C97" w:rsidRDefault="00865C41" w:rsidP="00865C41">
      <w:pPr>
        <w:pStyle w:val="Prrafodelista"/>
        <w:numPr>
          <w:ilvl w:val="0"/>
          <w:numId w:val="2"/>
        </w:numPr>
        <w:rPr>
          <w:rFonts w:ascii="Arial" w:hAnsi="Arial" w:cs="Arial"/>
        </w:rPr>
      </w:pPr>
      <w:r w:rsidRPr="00970C97">
        <w:rPr>
          <w:rFonts w:ascii="Arial" w:hAnsi="Arial" w:cs="Arial"/>
        </w:rPr>
        <w:t xml:space="preserve">Organización Internacional del Trabajo (OIT). </w:t>
      </w:r>
      <w:r w:rsidRPr="00970C97">
        <w:rPr>
          <w:rFonts w:ascii="Arial" w:hAnsi="Arial" w:cs="Arial"/>
          <w:i/>
        </w:rPr>
        <w:t>Informe Mundial de Salarios 2014/2015</w:t>
      </w:r>
      <w:r w:rsidRPr="00970C97">
        <w:rPr>
          <w:rFonts w:ascii="Arial" w:hAnsi="Arial" w:cs="Arial"/>
        </w:rPr>
        <w:t>. Oficina Internacional del Trabajo, Ginebra, 2015.</w:t>
      </w:r>
    </w:p>
    <w:p w:rsidR="00865C41" w:rsidRPr="00970C97" w:rsidRDefault="00865C41" w:rsidP="00865C41">
      <w:pPr>
        <w:pStyle w:val="Prrafodelista"/>
        <w:numPr>
          <w:ilvl w:val="0"/>
          <w:numId w:val="2"/>
        </w:numPr>
        <w:rPr>
          <w:rFonts w:ascii="Arial" w:hAnsi="Arial" w:cs="Arial"/>
        </w:rPr>
      </w:pPr>
      <w:r w:rsidRPr="00970C97">
        <w:rPr>
          <w:rFonts w:ascii="Arial" w:hAnsi="Arial" w:cs="Arial"/>
        </w:rPr>
        <w:t xml:space="preserve">Organización Internacional del Trabajo (OIT). </w:t>
      </w:r>
      <w:r w:rsidRPr="00970C97">
        <w:rPr>
          <w:rFonts w:ascii="Arial" w:hAnsi="Arial" w:cs="Arial"/>
          <w:i/>
        </w:rPr>
        <w:t>Informe Mundial de Salarios 2016/2017</w:t>
      </w:r>
      <w:r w:rsidRPr="00970C97">
        <w:rPr>
          <w:rFonts w:ascii="Arial" w:hAnsi="Arial" w:cs="Arial"/>
        </w:rPr>
        <w:t>. Oficina Internacional del Trabajo, Ginebra, 2017.</w:t>
      </w:r>
    </w:p>
    <w:p w:rsidR="00865C41" w:rsidRPr="00970C97" w:rsidRDefault="00865C41" w:rsidP="00865C41">
      <w:pPr>
        <w:pStyle w:val="Prrafodelista"/>
        <w:numPr>
          <w:ilvl w:val="0"/>
          <w:numId w:val="2"/>
        </w:numPr>
        <w:rPr>
          <w:rFonts w:ascii="Arial" w:hAnsi="Arial" w:cs="Arial"/>
        </w:rPr>
      </w:pPr>
      <w:r w:rsidRPr="00970C97">
        <w:rPr>
          <w:rFonts w:ascii="Arial" w:hAnsi="Arial" w:cs="Arial"/>
        </w:rPr>
        <w:t xml:space="preserve">Organización Internacional del Trabajo (OIT). </w:t>
      </w:r>
      <w:r w:rsidRPr="00970C97">
        <w:rPr>
          <w:rFonts w:ascii="Arial" w:hAnsi="Arial" w:cs="Arial"/>
          <w:i/>
        </w:rPr>
        <w:t>Las mujeres en el trabajo</w:t>
      </w:r>
      <w:r w:rsidRPr="00970C97">
        <w:rPr>
          <w:rFonts w:ascii="Arial" w:hAnsi="Arial" w:cs="Arial"/>
        </w:rPr>
        <w:t>. Oficina Internacional del Trabajo, Ginebra, 2016.</w:t>
      </w:r>
    </w:p>
    <w:p w:rsidR="00865C41" w:rsidRPr="00970C97" w:rsidRDefault="00865C41" w:rsidP="00865C41">
      <w:pPr>
        <w:pStyle w:val="Prrafodelista"/>
        <w:numPr>
          <w:ilvl w:val="0"/>
          <w:numId w:val="2"/>
        </w:numPr>
        <w:rPr>
          <w:rFonts w:ascii="Arial" w:hAnsi="Arial" w:cs="Arial"/>
        </w:rPr>
      </w:pPr>
      <w:r w:rsidRPr="00970C97">
        <w:rPr>
          <w:rFonts w:ascii="Arial" w:hAnsi="Arial" w:cs="Arial"/>
        </w:rPr>
        <w:t xml:space="preserve">Ministerio de Trabajo, Empleo y Seguridad social. </w:t>
      </w:r>
      <w:r w:rsidRPr="00970C97">
        <w:rPr>
          <w:rFonts w:ascii="Arial" w:hAnsi="Arial" w:cs="Arial"/>
          <w:i/>
        </w:rPr>
        <w:t>Indicadores más relevantes de la inserción de mujeres y los varones en el mercado de trabajo</w:t>
      </w:r>
      <w:r w:rsidRPr="00970C97">
        <w:rPr>
          <w:rFonts w:ascii="Arial" w:hAnsi="Arial" w:cs="Arial"/>
        </w:rPr>
        <w:t xml:space="preserve">. Argentina, </w:t>
      </w:r>
      <w:proofErr w:type="gramStart"/>
      <w:r w:rsidRPr="00970C97">
        <w:rPr>
          <w:rFonts w:ascii="Arial" w:hAnsi="Arial" w:cs="Arial"/>
        </w:rPr>
        <w:t>Junio</w:t>
      </w:r>
      <w:proofErr w:type="gramEnd"/>
      <w:r w:rsidRPr="00970C97">
        <w:rPr>
          <w:rFonts w:ascii="Arial" w:hAnsi="Arial" w:cs="Arial"/>
        </w:rPr>
        <w:t xml:space="preserve"> 2014.</w:t>
      </w:r>
    </w:p>
    <w:p w:rsidR="00865C41" w:rsidRPr="00970C97" w:rsidRDefault="00865C41" w:rsidP="00865C41">
      <w:pPr>
        <w:pStyle w:val="Prrafodelista"/>
        <w:numPr>
          <w:ilvl w:val="0"/>
          <w:numId w:val="2"/>
        </w:numPr>
        <w:rPr>
          <w:rFonts w:ascii="Arial" w:hAnsi="Arial" w:cs="Arial"/>
        </w:rPr>
      </w:pPr>
      <w:proofErr w:type="spellStart"/>
      <w:r w:rsidRPr="00970C97">
        <w:rPr>
          <w:rFonts w:ascii="Arial" w:hAnsi="Arial" w:cs="Arial"/>
        </w:rPr>
        <w:t>D´Alessandro</w:t>
      </w:r>
      <w:proofErr w:type="spellEnd"/>
      <w:r w:rsidRPr="00970C97">
        <w:rPr>
          <w:rFonts w:ascii="Arial" w:hAnsi="Arial" w:cs="Arial"/>
        </w:rPr>
        <w:t xml:space="preserve">, Mercedes. </w:t>
      </w:r>
      <w:r w:rsidRPr="00970C97">
        <w:rPr>
          <w:rFonts w:ascii="Arial" w:hAnsi="Arial" w:cs="Arial"/>
          <w:b/>
        </w:rPr>
        <w:t>Economía Feminista</w:t>
      </w:r>
      <w:r w:rsidRPr="00970C97">
        <w:rPr>
          <w:rFonts w:ascii="Arial" w:hAnsi="Arial" w:cs="Arial"/>
        </w:rPr>
        <w:t>. Sudamericana, Ciudad Autónoma de Buenos Aires, 2016.</w:t>
      </w:r>
    </w:p>
    <w:p w:rsidR="00865C41" w:rsidRDefault="00865C41" w:rsidP="00865C41">
      <w:pPr>
        <w:pStyle w:val="Prrafodelista"/>
        <w:numPr>
          <w:ilvl w:val="0"/>
          <w:numId w:val="2"/>
        </w:numPr>
        <w:rPr>
          <w:rFonts w:ascii="Arial" w:hAnsi="Arial" w:cs="Arial"/>
        </w:rPr>
      </w:pPr>
      <w:r w:rsidRPr="00970C97">
        <w:rPr>
          <w:rFonts w:ascii="Arial" w:hAnsi="Arial" w:cs="Arial"/>
        </w:rPr>
        <w:t xml:space="preserve">Observatorio de Igualdad de Género de América Latina y el Caribe. </w:t>
      </w:r>
      <w:r w:rsidRPr="00970C97">
        <w:rPr>
          <w:rFonts w:ascii="Arial" w:hAnsi="Arial" w:cs="Arial"/>
          <w:i/>
        </w:rPr>
        <w:t>Mujeres: las más perjudicadas por el desempleo.</w:t>
      </w:r>
      <w:r w:rsidRPr="00970C97">
        <w:rPr>
          <w:rFonts w:ascii="Arial" w:hAnsi="Arial" w:cs="Arial"/>
        </w:rPr>
        <w:t xml:space="preserve"> Naciones Unidas, 8 de marzo de 2017.</w:t>
      </w:r>
    </w:p>
    <w:p w:rsidR="00135613" w:rsidRDefault="00135613" w:rsidP="00135613">
      <w:pPr>
        <w:rPr>
          <w:rFonts w:ascii="Arial" w:hAnsi="Arial" w:cs="Arial"/>
        </w:rPr>
      </w:pPr>
    </w:p>
    <w:p w:rsidR="00135613" w:rsidRDefault="00135613" w:rsidP="00135613">
      <w:pPr>
        <w:rPr>
          <w:rFonts w:ascii="Arial" w:hAnsi="Arial" w:cs="Arial"/>
          <w:b/>
          <w:color w:val="auto"/>
          <w:sz w:val="22"/>
          <w:szCs w:val="22"/>
        </w:rPr>
      </w:pPr>
      <w:r w:rsidRPr="00135613">
        <w:rPr>
          <w:rFonts w:ascii="Arial" w:hAnsi="Arial" w:cs="Arial"/>
          <w:b/>
          <w:color w:val="auto"/>
          <w:sz w:val="22"/>
          <w:szCs w:val="22"/>
        </w:rPr>
        <w:t>Sugerencias para la transposición didáctica</w:t>
      </w:r>
    </w:p>
    <w:p w:rsidR="00135613" w:rsidRDefault="00135613" w:rsidP="00135613">
      <w:pPr>
        <w:rPr>
          <w:rFonts w:ascii="Arial" w:hAnsi="Arial" w:cs="Arial"/>
          <w:b/>
          <w:color w:val="auto"/>
          <w:sz w:val="22"/>
          <w:szCs w:val="22"/>
        </w:rPr>
      </w:pPr>
    </w:p>
    <w:p w:rsidR="00135613" w:rsidRDefault="00135613" w:rsidP="00135613">
      <w:pPr>
        <w:jc w:val="both"/>
        <w:rPr>
          <w:rFonts w:ascii="Arial" w:hAnsi="Arial" w:cs="Arial"/>
          <w:color w:val="auto"/>
          <w:sz w:val="22"/>
          <w:szCs w:val="22"/>
        </w:rPr>
      </w:pPr>
      <w:r>
        <w:rPr>
          <w:rFonts w:ascii="Arial" w:hAnsi="Arial" w:cs="Arial"/>
          <w:color w:val="auto"/>
          <w:sz w:val="22"/>
          <w:szCs w:val="22"/>
        </w:rPr>
        <w:t xml:space="preserve">Se sugiere a los docentes que para el abordaje de los contenidos de la unidad </w:t>
      </w:r>
      <w:proofErr w:type="spellStart"/>
      <w:r>
        <w:rPr>
          <w:rFonts w:ascii="Arial" w:hAnsi="Arial" w:cs="Arial"/>
          <w:color w:val="auto"/>
          <w:sz w:val="22"/>
          <w:szCs w:val="22"/>
        </w:rPr>
        <w:t>n°</w:t>
      </w:r>
      <w:proofErr w:type="spellEnd"/>
      <w:r>
        <w:rPr>
          <w:rFonts w:ascii="Arial" w:hAnsi="Arial" w:cs="Arial"/>
          <w:color w:val="auto"/>
          <w:sz w:val="22"/>
          <w:szCs w:val="22"/>
        </w:rPr>
        <w:t xml:space="preserve"> 8 utilicen materiales de divulgación del tipo: “Marx para principiantes”, o fichas de clase preparadas especialmente por el docente para tal fin. Si bien los textos originales son muy ricos para el trabajo en el aula</w:t>
      </w:r>
      <w:r w:rsidR="001A2957">
        <w:rPr>
          <w:rFonts w:ascii="Arial" w:hAnsi="Arial" w:cs="Arial"/>
          <w:color w:val="auto"/>
          <w:sz w:val="22"/>
          <w:szCs w:val="22"/>
        </w:rPr>
        <w:t xml:space="preserve"> (lectura de fragmentos)</w:t>
      </w:r>
      <w:r>
        <w:rPr>
          <w:rFonts w:ascii="Arial" w:hAnsi="Arial" w:cs="Arial"/>
          <w:color w:val="auto"/>
          <w:sz w:val="22"/>
          <w:szCs w:val="22"/>
        </w:rPr>
        <w:t>, pueden ser demasiado complejos para la lectura que realizan los estudiantes</w:t>
      </w:r>
      <w:r w:rsidR="001A2957">
        <w:rPr>
          <w:rFonts w:ascii="Arial" w:hAnsi="Arial" w:cs="Arial"/>
          <w:color w:val="auto"/>
          <w:sz w:val="22"/>
          <w:szCs w:val="22"/>
        </w:rPr>
        <w:t xml:space="preserve"> por sus medios</w:t>
      </w:r>
      <w:bookmarkStart w:id="0" w:name="_GoBack"/>
      <w:bookmarkEnd w:id="0"/>
      <w:r>
        <w:rPr>
          <w:rFonts w:ascii="Arial" w:hAnsi="Arial" w:cs="Arial"/>
          <w:color w:val="auto"/>
          <w:sz w:val="22"/>
          <w:szCs w:val="22"/>
        </w:rPr>
        <w:t>.</w:t>
      </w:r>
    </w:p>
    <w:p w:rsidR="00135613" w:rsidRDefault="00135613" w:rsidP="00135613">
      <w:pPr>
        <w:jc w:val="both"/>
        <w:rPr>
          <w:rFonts w:ascii="Arial" w:hAnsi="Arial" w:cs="Arial"/>
          <w:color w:val="auto"/>
          <w:sz w:val="22"/>
          <w:szCs w:val="22"/>
        </w:rPr>
      </w:pPr>
    </w:p>
    <w:p w:rsidR="00135613" w:rsidRPr="00135613" w:rsidRDefault="00135613" w:rsidP="00135613">
      <w:pPr>
        <w:jc w:val="both"/>
        <w:rPr>
          <w:rFonts w:ascii="Arial" w:hAnsi="Arial" w:cs="Arial"/>
          <w:color w:val="auto"/>
          <w:sz w:val="22"/>
          <w:szCs w:val="22"/>
        </w:rPr>
      </w:pPr>
      <w:r>
        <w:rPr>
          <w:rFonts w:ascii="Arial" w:hAnsi="Arial" w:cs="Arial"/>
          <w:color w:val="auto"/>
          <w:sz w:val="22"/>
          <w:szCs w:val="22"/>
        </w:rPr>
        <w:t>Para el eje vinculado a las cuestiones de género, se sugiere acercar a los estudiantes</w:t>
      </w:r>
      <w:r w:rsidR="00C51EE2">
        <w:rPr>
          <w:rFonts w:ascii="Arial" w:hAnsi="Arial" w:cs="Arial"/>
          <w:color w:val="auto"/>
          <w:sz w:val="22"/>
          <w:szCs w:val="22"/>
        </w:rPr>
        <w:t xml:space="preserve"> los trabajos realizados por otros estudiantes y que han sido presentados en ECON JOVEN, los mismos se encontrarán disponibles en formato virtual en la biblioteca de nuestra Escuela.</w:t>
      </w:r>
    </w:p>
    <w:p w:rsidR="00CE3C7E" w:rsidRDefault="00CE3C7E" w:rsidP="00135613">
      <w:pPr>
        <w:jc w:val="both"/>
      </w:pPr>
    </w:p>
    <w:sectPr w:rsidR="00CE3C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56AE"/>
    <w:multiLevelType w:val="hybridMultilevel"/>
    <w:tmpl w:val="23D28696"/>
    <w:lvl w:ilvl="0" w:tplc="3E3AA3CA">
      <w:start w:val="1"/>
      <w:numFmt w:val="bullet"/>
      <w:lvlText w:val=""/>
      <w:lvlJc w:val="left"/>
      <w:pPr>
        <w:tabs>
          <w:tab w:val="num" w:pos="1077"/>
        </w:tabs>
        <w:ind w:left="1077" w:hanging="360"/>
      </w:pPr>
      <w:rPr>
        <w:rFonts w:ascii="Symbol" w:hAnsi="Symbol" w:hint="default"/>
        <w:color w:val="auto"/>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1DFE5BEF"/>
    <w:multiLevelType w:val="hybridMultilevel"/>
    <w:tmpl w:val="4D1A6F18"/>
    <w:lvl w:ilvl="0" w:tplc="3E3AA3C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DD5EF0"/>
    <w:multiLevelType w:val="hybridMultilevel"/>
    <w:tmpl w:val="BB565EC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7E"/>
    <w:rsid w:val="00135613"/>
    <w:rsid w:val="001A2957"/>
    <w:rsid w:val="003F55D6"/>
    <w:rsid w:val="005054CC"/>
    <w:rsid w:val="00853399"/>
    <w:rsid w:val="00865C41"/>
    <w:rsid w:val="00911859"/>
    <w:rsid w:val="00943879"/>
    <w:rsid w:val="00970C97"/>
    <w:rsid w:val="00BB507F"/>
    <w:rsid w:val="00C16CA8"/>
    <w:rsid w:val="00C34697"/>
    <w:rsid w:val="00C51EE2"/>
    <w:rsid w:val="00CE2053"/>
    <w:rsid w:val="00CE3C7E"/>
    <w:rsid w:val="00D20FDB"/>
    <w:rsid w:val="00DA6D54"/>
    <w:rsid w:val="00E47C72"/>
    <w:rsid w:val="00E93074"/>
    <w:rsid w:val="00F746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774C3AA"/>
  <w15:chartTrackingRefBased/>
  <w15:docId w15:val="{25090A2B-C5D3-48EA-AEC3-CB658C67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C7E"/>
    <w:pPr>
      <w:spacing w:after="0" w:line="240" w:lineRule="auto"/>
    </w:pPr>
    <w:rPr>
      <w:rFonts w:ascii="Garamond" w:eastAsia="Times New Roman" w:hAnsi="Garamond" w:cs="Arial Unicode MS"/>
      <w:color w:val="0000FF"/>
      <w:sz w:val="24"/>
      <w:szCs w:val="24"/>
      <w:lang w:val="es-ES" w:eastAsia="es-ES"/>
    </w:rPr>
  </w:style>
  <w:style w:type="paragraph" w:styleId="Ttulo1">
    <w:name w:val="heading 1"/>
    <w:basedOn w:val="Normal"/>
    <w:next w:val="Normal"/>
    <w:link w:val="Ttulo1Car"/>
    <w:qFormat/>
    <w:rsid w:val="00CE3C7E"/>
    <w:pPr>
      <w:keepNext/>
      <w:outlineLvl w:val="0"/>
    </w:pPr>
    <w:rPr>
      <w:rFonts w:ascii="Arial" w:hAnsi="Arial"/>
      <w:b/>
      <w:i/>
      <w:color w:val="000000"/>
      <w:sz w:val="22"/>
      <w:szCs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E3C7E"/>
    <w:rPr>
      <w:rFonts w:ascii="Arial" w:eastAsia="Times New Roman" w:hAnsi="Arial" w:cs="Arial Unicode MS"/>
      <w:b/>
      <w:i/>
      <w:color w:val="000000"/>
      <w:u w:val="single"/>
      <w:lang w:val="es-ES" w:eastAsia="es-ES"/>
    </w:rPr>
  </w:style>
  <w:style w:type="paragraph" w:styleId="Textoindependiente">
    <w:name w:val="Body Text"/>
    <w:basedOn w:val="Normal"/>
    <w:link w:val="TextoindependienteCar"/>
    <w:rsid w:val="00CE3C7E"/>
    <w:pPr>
      <w:jc w:val="both"/>
    </w:pPr>
    <w:rPr>
      <w:rFonts w:ascii="Times New Roman" w:hAnsi="Times New Roman" w:cs="Times New Roman"/>
      <w:color w:val="auto"/>
      <w:szCs w:val="20"/>
    </w:rPr>
  </w:style>
  <w:style w:type="character" w:customStyle="1" w:styleId="TextoindependienteCar">
    <w:name w:val="Texto independiente Car"/>
    <w:basedOn w:val="Fuentedeprrafopredeter"/>
    <w:link w:val="Textoindependiente"/>
    <w:rsid w:val="00CE3C7E"/>
    <w:rPr>
      <w:rFonts w:ascii="Times New Roman" w:eastAsia="Times New Roman" w:hAnsi="Times New Roman" w:cs="Times New Roman"/>
      <w:sz w:val="24"/>
      <w:szCs w:val="20"/>
      <w:lang w:val="es-ES" w:eastAsia="es-ES"/>
    </w:rPr>
  </w:style>
  <w:style w:type="paragraph" w:styleId="Textoindependiente2">
    <w:name w:val="Body Text 2"/>
    <w:basedOn w:val="Normal"/>
    <w:link w:val="Textoindependiente2Car"/>
    <w:rsid w:val="00CE3C7E"/>
    <w:rPr>
      <w:rFonts w:ascii="Arial" w:hAnsi="Arial" w:cs="Arial"/>
      <w:color w:val="auto"/>
    </w:rPr>
  </w:style>
  <w:style w:type="character" w:customStyle="1" w:styleId="Textoindependiente2Car">
    <w:name w:val="Texto independiente 2 Car"/>
    <w:basedOn w:val="Fuentedeprrafopredeter"/>
    <w:link w:val="Textoindependiente2"/>
    <w:rsid w:val="00CE3C7E"/>
    <w:rPr>
      <w:rFonts w:ascii="Arial" w:eastAsia="Times New Roman" w:hAnsi="Arial" w:cs="Arial"/>
      <w:sz w:val="24"/>
      <w:szCs w:val="24"/>
      <w:lang w:val="es-ES" w:eastAsia="es-ES"/>
    </w:rPr>
  </w:style>
  <w:style w:type="paragraph" w:styleId="Textoindependiente3">
    <w:name w:val="Body Text 3"/>
    <w:basedOn w:val="Normal"/>
    <w:link w:val="Textoindependiente3Car"/>
    <w:rsid w:val="00CE3C7E"/>
    <w:pPr>
      <w:jc w:val="both"/>
    </w:pPr>
  </w:style>
  <w:style w:type="character" w:customStyle="1" w:styleId="Textoindependiente3Car">
    <w:name w:val="Texto independiente 3 Car"/>
    <w:basedOn w:val="Fuentedeprrafopredeter"/>
    <w:link w:val="Textoindependiente3"/>
    <w:rsid w:val="00CE3C7E"/>
    <w:rPr>
      <w:rFonts w:ascii="Garamond" w:eastAsia="Times New Roman" w:hAnsi="Garamond" w:cs="Arial Unicode MS"/>
      <w:color w:val="0000FF"/>
      <w:sz w:val="24"/>
      <w:szCs w:val="24"/>
      <w:lang w:val="es-ES" w:eastAsia="es-ES"/>
    </w:rPr>
  </w:style>
  <w:style w:type="paragraph" w:styleId="Prrafodelista">
    <w:name w:val="List Paragraph"/>
    <w:basedOn w:val="Normal"/>
    <w:uiPriority w:val="34"/>
    <w:qFormat/>
    <w:rsid w:val="00865C41"/>
    <w:pPr>
      <w:spacing w:after="160" w:line="259" w:lineRule="auto"/>
      <w:ind w:left="720"/>
      <w:contextualSpacing/>
    </w:pPr>
    <w:rPr>
      <w:rFonts w:asciiTheme="minorHAnsi" w:eastAsiaTheme="minorHAnsi" w:hAnsiTheme="minorHAnsi" w:cstheme="minorBidi"/>
      <w:color w:val="auto"/>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1600</Words>
  <Characters>8801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rey</dc:creator>
  <cp:keywords/>
  <dc:description/>
  <cp:lastModifiedBy>claudio rey</cp:lastModifiedBy>
  <cp:revision>5</cp:revision>
  <dcterms:created xsi:type="dcterms:W3CDTF">2018-03-09T13:56:00Z</dcterms:created>
  <dcterms:modified xsi:type="dcterms:W3CDTF">2018-03-11T22:50:00Z</dcterms:modified>
</cp:coreProperties>
</file>