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4A" w:rsidRPr="00CB39D0" w:rsidRDefault="00317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B39D0">
        <w:rPr>
          <w:rFonts w:ascii="Times New Roman" w:eastAsia="Arial" w:hAnsi="Times New Roman" w:cs="Times New Roman"/>
          <w:sz w:val="24"/>
          <w:szCs w:val="24"/>
        </w:rPr>
        <w:t>Estimadas familias, atento que se ha oficializado el feriado puente del 8 al 11 de octubre, en conmemoración del Día del Respeto a la diversidad cultural, se ha redefinido el cronograma:</w:t>
      </w:r>
    </w:p>
    <w:p w:rsidR="00CB39D0" w:rsidRPr="00CB39D0" w:rsidRDefault="00CB39D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12"/>
        <w:gridCol w:w="1926"/>
        <w:gridCol w:w="1929"/>
        <w:gridCol w:w="2487"/>
      </w:tblGrid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Ciencias Sociales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Lengua</w:t>
            </w:r>
          </w:p>
        </w:tc>
      </w:tr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25 de septiembre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</w:tr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 de octubre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</w:tr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16 de octubre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</w:tr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23 de octubre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</w:tr>
      <w:tr w:rsidR="00CB39D0" w:rsidRPr="00CB39D0" w:rsidTr="00CB39D0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30 de octubre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A</w:t>
            </w:r>
          </w:p>
        </w:tc>
      </w:tr>
      <w:tr w:rsidR="00CB39D0" w:rsidRPr="00CB39D0" w:rsidTr="00CB39D0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6 de noviembre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B</w:t>
            </w:r>
          </w:p>
        </w:tc>
      </w:tr>
      <w:tr w:rsidR="00CB39D0" w:rsidRPr="00CB39D0" w:rsidTr="00CB39D0">
        <w:trPr>
          <w:trHeight w:val="28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13 de noviembre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Burbuja B Simulacro 1 </w:t>
            </w:r>
          </w:p>
        </w:tc>
      </w:tr>
      <w:tr w:rsidR="00CB39D0" w:rsidRPr="00CB39D0" w:rsidTr="00CB39D0">
        <w:trPr>
          <w:trHeight w:val="2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27 de noviembre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P Burbuja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Burbuja A Simulacro 2</w:t>
            </w:r>
          </w:p>
        </w:tc>
      </w:tr>
      <w:tr w:rsidR="00CB39D0" w:rsidRPr="00CB39D0" w:rsidTr="00CB39D0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9D0" w:rsidRPr="00CB39D0" w:rsidTr="00CB39D0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4 de diciembre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(Simulacro final)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</w:p>
        </w:tc>
      </w:tr>
      <w:tr w:rsidR="00CB39D0" w:rsidRPr="00CB39D0" w:rsidTr="00CB39D0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11 de diciembre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(Simulacro final)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V (Taller)</w:t>
            </w:r>
          </w:p>
        </w:tc>
      </w:tr>
      <w:tr w:rsidR="00CB39D0" w:rsidRPr="00CB39D0" w:rsidTr="00CB39D0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18 de diciembre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CB39D0" w:rsidRPr="00CB39D0" w:rsidRDefault="00CB39D0" w:rsidP="00CB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9D0" w:rsidRPr="00CB39D0" w:rsidRDefault="00CB39D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7B4A" w:rsidRPr="00CB39D0" w:rsidRDefault="0031738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39D0">
        <w:rPr>
          <w:rFonts w:ascii="Times New Roman" w:eastAsia="Arial" w:hAnsi="Times New Roman" w:cs="Times New Roman"/>
          <w:sz w:val="24"/>
          <w:szCs w:val="24"/>
        </w:rPr>
        <w:t>Asimismo, informamos que los días 16 y 23 de octubre se procederá a mostrar cada uno de los exámenes llevados a cabo en la primera etapa. La vista también será cuidada, dentro del nuevo protocolo de la UBA, según el siguiente esquema -los horarios escalonados se publicarán en ambas páginas y a través del foro de preceptores el martes 12 de octubre-:</w:t>
      </w:r>
    </w:p>
    <w:p w:rsidR="00307B4A" w:rsidRPr="00CB39D0" w:rsidRDefault="00317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B39D0">
        <w:rPr>
          <w:rFonts w:ascii="Times New Roman" w:eastAsia="Arial" w:hAnsi="Times New Roman" w:cs="Times New Roman"/>
          <w:sz w:val="24"/>
          <w:szCs w:val="24"/>
        </w:rPr>
        <w:t>BURBUJAS PRESENCIALES (A, 16/10; B, 23/10)</w:t>
      </w:r>
    </w:p>
    <w:tbl>
      <w:tblPr>
        <w:tblStyle w:val="a4"/>
        <w:tblW w:w="86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2594"/>
        <w:gridCol w:w="3514"/>
      </w:tblGrid>
      <w:tr w:rsidR="00307B4A" w:rsidRPr="00CB39D0" w:rsidTr="00CF265A">
        <w:trPr>
          <w:trHeight w:val="121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MÓDULO CORRESPONDIENTE A CIENCIAS SOCIALES - HISTORIA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HORARIO DE VISTA DE LOS EXÁMENES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 w:rsidP="00CF26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 xml:space="preserve">HORARIO ESCALONADO DE </w:t>
            </w:r>
            <w:r w:rsidR="00CF265A">
              <w:rPr>
                <w:rFonts w:ascii="Times New Roman" w:hAnsi="Times New Roman" w:cs="Times New Roman"/>
                <w:sz w:val="24"/>
                <w:szCs w:val="24"/>
              </w:rPr>
              <w:t>SALIDA DE CADA SEDE</w:t>
            </w:r>
          </w:p>
        </w:tc>
      </w:tr>
      <w:tr w:rsidR="00307B4A" w:rsidRPr="00CB39D0" w:rsidTr="00CF265A">
        <w:trPr>
          <w:trHeight w:val="297"/>
        </w:trPr>
        <w:tc>
          <w:tcPr>
            <w:tcW w:w="25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PRIMER MÓDULO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9.50 A 10.20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A PARTIR DE LAS 10.20</w:t>
            </w:r>
          </w:p>
        </w:tc>
      </w:tr>
      <w:tr w:rsidR="00307B4A" w:rsidRPr="00CB39D0" w:rsidTr="00CF265A">
        <w:trPr>
          <w:trHeight w:val="297"/>
        </w:trPr>
        <w:tc>
          <w:tcPr>
            <w:tcW w:w="25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SEGUNDO MÓDULO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11.30 A 12.00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A PARTIR DE LAS 12.00</w:t>
            </w:r>
          </w:p>
        </w:tc>
      </w:tr>
      <w:tr w:rsidR="00307B4A" w:rsidRPr="00CB39D0" w:rsidTr="00CF265A">
        <w:trPr>
          <w:trHeight w:val="297"/>
        </w:trPr>
        <w:tc>
          <w:tcPr>
            <w:tcW w:w="25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TERCER MÓDULO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11.00 A 11.30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B4A" w:rsidRPr="00CB39D0" w:rsidRDefault="0031738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D0">
              <w:rPr>
                <w:rFonts w:ascii="Times New Roman" w:hAnsi="Times New Roman" w:cs="Times New Roman"/>
                <w:sz w:val="24"/>
                <w:szCs w:val="24"/>
              </w:rPr>
              <w:t>A PARTIR DE LAS 13.00</w:t>
            </w:r>
          </w:p>
        </w:tc>
      </w:tr>
    </w:tbl>
    <w:p w:rsidR="00CF265A" w:rsidRDefault="00CF265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07B4A" w:rsidRDefault="003173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9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Ante cualquier duda, consultar con el equipo de </w:t>
      </w:r>
      <w:proofErr w:type="spellStart"/>
      <w:r w:rsidRPr="00CB39D0">
        <w:rPr>
          <w:rFonts w:ascii="Times New Roman" w:eastAsia="Arial" w:hAnsi="Times New Roman" w:cs="Times New Roman"/>
          <w:color w:val="000000"/>
          <w:sz w:val="24"/>
          <w:szCs w:val="24"/>
        </w:rPr>
        <w:t>preceptoría</w:t>
      </w:r>
      <w:proofErr w:type="spellEnd"/>
      <w:r w:rsidRPr="00CB39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por mail a las oficinas del curso: </w:t>
      </w:r>
      <w:hyperlink r:id="rId7">
        <w:r w:rsidRPr="00CB39D0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ingreso@cnba.uba.ar</w:t>
        </w:r>
      </w:hyperlink>
      <w:r w:rsidRPr="00CB39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</w:t>
      </w:r>
      <w:hyperlink r:id="rId8">
        <w:r w:rsidRPr="00CB39D0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cingreso@cpel.uba.ar</w:t>
        </w:r>
      </w:hyperlink>
    </w:p>
    <w:p w:rsidR="00CF265A" w:rsidRDefault="00CF26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5A" w:rsidRDefault="00CF26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Saludos cordiales,</w:t>
      </w:r>
    </w:p>
    <w:p w:rsidR="00CF265A" w:rsidRPr="00CB39D0" w:rsidRDefault="00CF265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58595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Coordinación general</w:t>
      </w:r>
    </w:p>
    <w:sectPr w:rsidR="00CF265A" w:rsidRPr="00CB39D0" w:rsidSect="00307B4A">
      <w:headerReference w:type="default" r:id="rId9"/>
      <w:pgSz w:w="11907" w:h="16839"/>
      <w:pgMar w:top="1701" w:right="1701" w:bottom="1417" w:left="1701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7F" w:rsidRDefault="00A60B7F" w:rsidP="00307B4A">
      <w:pPr>
        <w:spacing w:after="0" w:line="240" w:lineRule="auto"/>
      </w:pPr>
      <w:r>
        <w:separator/>
      </w:r>
    </w:p>
  </w:endnote>
  <w:endnote w:type="continuationSeparator" w:id="0">
    <w:p w:rsidR="00A60B7F" w:rsidRDefault="00A60B7F" w:rsidP="003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7F" w:rsidRDefault="00A60B7F" w:rsidP="00307B4A">
      <w:pPr>
        <w:spacing w:after="0" w:line="240" w:lineRule="auto"/>
      </w:pPr>
      <w:r>
        <w:separator/>
      </w:r>
    </w:p>
  </w:footnote>
  <w:footnote w:type="continuationSeparator" w:id="0">
    <w:p w:rsidR="00A60B7F" w:rsidRDefault="00A60B7F" w:rsidP="003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4A" w:rsidRDefault="0031738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" w:eastAsia="Times" w:hAnsi="Times" w:cs="Times"/>
        <w:b/>
        <w:color w:val="000000"/>
        <w:sz w:val="24"/>
        <w:szCs w:val="24"/>
      </w:rPr>
      <w:t>UBA </w:t>
    </w:r>
  </w:p>
  <w:p w:rsidR="00307B4A" w:rsidRDefault="00317389">
    <w:pPr>
      <w:pBdr>
        <w:top w:val="nil"/>
        <w:left w:val="nil"/>
        <w:bottom w:val="nil"/>
        <w:right w:val="nil"/>
        <w:between w:val="nil"/>
      </w:pBdr>
      <w:spacing w:before="20" w:after="0" w:line="240" w:lineRule="auto"/>
      <w:ind w:left="800" w:right="804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" w:eastAsia="Times" w:hAnsi="Times" w:cs="Times"/>
        <w:b/>
        <w:noProof/>
        <w:color w:val="000000"/>
        <w:sz w:val="24"/>
        <w:szCs w:val="24"/>
        <w:lang w:val="es-ES" w:eastAsia="es-ES"/>
      </w:rPr>
      <w:drawing>
        <wp:inline distT="0" distB="0" distL="0" distR="0">
          <wp:extent cx="447675" cy="447675"/>
          <wp:effectExtent l="0" t="0" r="0" b="0"/>
          <wp:docPr id="14" name="image3.png" descr="https://lh3.googleusercontent.com/y6mBXcubrPUqxZbN7rA17Y6FmAmZpuYGxZfPDgqNHTgQZwRS0Tk0yVCKpV_gqVPZONb8vXOlkwe1XrFe-WYUJsKKMEVb5jZfbs_oryCC_p4cuHDeds0sdsEkp-IUDWsvmSwa4HEs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y6mBXcubrPUqxZbN7rA17Y6FmAmZpuYGxZfPDgqNHTgQZwRS0Tk0yVCKpV_gqVPZONb8vXOlkwe1XrFe-WYUJsKKMEVb5jZfbs_oryCC_p4cuHDeds0sdsEkp-IUDWsvmSwa4HEs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24"/>
        <w:szCs w:val="24"/>
      </w:rPr>
      <w:t xml:space="preserve">                                 </w:t>
    </w:r>
    <w:r>
      <w:rPr>
        <w:rFonts w:ascii="Times" w:eastAsia="Times" w:hAnsi="Times" w:cs="Times"/>
        <w:b/>
        <w:noProof/>
        <w:color w:val="000000"/>
        <w:sz w:val="24"/>
        <w:szCs w:val="24"/>
        <w:lang w:val="es-ES" w:eastAsia="es-ES"/>
      </w:rPr>
      <w:drawing>
        <wp:inline distT="0" distB="0" distL="0" distR="0">
          <wp:extent cx="571500" cy="571500"/>
          <wp:effectExtent l="0" t="0" r="0" b="0"/>
          <wp:docPr id="16" name="image2.png" descr="https://lh3.googleusercontent.com/iMozSgwb5fb6q8BTewQ8c9IqfXpm4se8xgJsox56raQTwjrswYRoGEUEbxnLaxTPxH_fHq0vMVauSl1iL-ibAJTnGvxt3cdyxtaT3NrugC6_xXPhuYX6WJ1zS53Z5QJ-HHRypCvE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iMozSgwb5fb6q8BTewQ8c9IqfXpm4se8xgJsox56raQTwjrswYRoGEUEbxnLaxTPxH_fHq0vMVauSl1iL-ibAJTnGvxt3cdyxtaT3NrugC6_xXPhuYX6WJ1zS53Z5QJ-HHRypCvE=s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24"/>
        <w:szCs w:val="24"/>
      </w:rPr>
      <w:t xml:space="preserve">                                 </w:t>
    </w:r>
    <w:r>
      <w:rPr>
        <w:rFonts w:ascii="Times" w:eastAsia="Times" w:hAnsi="Times" w:cs="Times"/>
        <w:b/>
        <w:noProof/>
        <w:color w:val="000000"/>
        <w:sz w:val="24"/>
        <w:szCs w:val="24"/>
        <w:lang w:val="es-ES" w:eastAsia="es-ES"/>
      </w:rPr>
      <w:drawing>
        <wp:inline distT="0" distB="0" distL="0" distR="0">
          <wp:extent cx="419100" cy="571500"/>
          <wp:effectExtent l="0" t="0" r="0" b="0"/>
          <wp:docPr id="15" name="image1.png" descr="https://lh3.googleusercontent.com/R7xOUv-sQBsMgHgymutvOJ8qLStcwi487rxtERoM7EWZa0UABRWXPKlPHFTru99Olushpw3g3i7nPDBZn0BvovIQ8pggKaxs1nbzrj43zFEmjNNKZcFgGK9Dnl0GOvduG-K8cZPm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R7xOUv-sQBsMgHgymutvOJ8qLStcwi487rxtERoM7EWZa0UABRWXPKlPHFTru99Olushpw3g3i7nPDBZn0BvovIQ8pggKaxs1nbzrj43zFEmjNNKZcFgGK9Dnl0GOvduG-K8cZPm=s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20"/>
        <w:szCs w:val="20"/>
      </w:rPr>
      <w:t>CIEEM 2021 /2022</w:t>
    </w:r>
  </w:p>
  <w:p w:rsidR="00307B4A" w:rsidRDefault="00307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4A"/>
    <w:rsid w:val="00307B4A"/>
    <w:rsid w:val="00317389"/>
    <w:rsid w:val="00A60B7F"/>
    <w:rsid w:val="00BD5322"/>
    <w:rsid w:val="00CB39D0"/>
    <w:rsid w:val="00C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4D18-410B-4A25-8705-F648EB7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4A"/>
  </w:style>
  <w:style w:type="paragraph" w:styleId="Ttulo1">
    <w:name w:val="heading 1"/>
    <w:basedOn w:val="Normal"/>
    <w:next w:val="Normal"/>
    <w:rsid w:val="00307B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07B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07B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07B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07B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07B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7B4A"/>
  </w:style>
  <w:style w:type="table" w:customStyle="1" w:styleId="TableNormal">
    <w:name w:val="Table Normal"/>
    <w:rsid w:val="00307B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7B4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07B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07B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07B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basedOn w:val="Normal"/>
    <w:rsid w:val="004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0DD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E0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307B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2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765"/>
  </w:style>
  <w:style w:type="paragraph" w:styleId="Piedepgina">
    <w:name w:val="footer"/>
    <w:basedOn w:val="Normal"/>
    <w:link w:val="PiedepginaCar"/>
    <w:uiPriority w:val="99"/>
    <w:unhideWhenUsed/>
    <w:rsid w:val="0002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765"/>
  </w:style>
  <w:style w:type="table" w:customStyle="1" w:styleId="a">
    <w:basedOn w:val="TableNormal2"/>
    <w:rsid w:val="00307B4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rsid w:val="00307B4A"/>
    <w:tblPr>
      <w:tblStyleRowBandSize w:val="1"/>
      <w:tblStyleColBandSize w:val="1"/>
    </w:tblPr>
  </w:style>
  <w:style w:type="table" w:customStyle="1" w:styleId="a1">
    <w:basedOn w:val="TableNormal2"/>
    <w:rsid w:val="00307B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307B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307B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307B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reso@cpel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eso@cnba.uba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Xmbp5jyagCGMnlwwveRFWFnaw==">AMUW2mWu6w5PXS0hK80FcoZLXPbpfsXn+7uoeScVa3NT+YFCUGRzH3wtalKXbGaOInb/tL54GIECLaaj1baAi3Dc1LwNjOhHvp7VDmYTVp07/e19O8lHi1uWdRWKgp+iy3cYuJGtPW1V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 Gioseffi S. de Biasotti</dc:creator>
  <cp:lastModifiedBy>Rel-C-Comunidad</cp:lastModifiedBy>
  <cp:revision>2</cp:revision>
  <cp:lastPrinted>2021-09-24T20:07:00Z</cp:lastPrinted>
  <dcterms:created xsi:type="dcterms:W3CDTF">2021-09-24T20:09:00Z</dcterms:created>
  <dcterms:modified xsi:type="dcterms:W3CDTF">2021-09-24T20:09:00Z</dcterms:modified>
</cp:coreProperties>
</file>